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48" w:rsidRPr="00402530" w:rsidRDefault="007A1A5A">
      <w:pPr>
        <w:jc w:val="right"/>
        <w:rPr>
          <w:color w:val="FF0000"/>
        </w:rPr>
      </w:pPr>
      <w:r w:rsidRPr="00402530">
        <w:rPr>
          <w:color w:val="FF0000"/>
        </w:rPr>
        <w:t>ПРОЕКТ</w:t>
      </w:r>
    </w:p>
    <w:p w:rsidR="003B2348" w:rsidRDefault="007A1A5A">
      <w:pPr>
        <w:jc w:val="center"/>
      </w:pPr>
      <w:r>
        <w:rPr>
          <w:noProof/>
        </w:rPr>
        <w:drawing>
          <wp:inline distT="0" distB="0" distL="0" distR="0">
            <wp:extent cx="43434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48" w:rsidRDefault="007A1A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АДМИНИСТРАЦИЯ </w:t>
      </w:r>
      <w:r w:rsidR="00ED2BEA">
        <w:rPr>
          <w:rFonts w:ascii="Arial" w:hAnsi="Arial" w:cs="Arial"/>
          <w:sz w:val="32"/>
          <w:szCs w:val="32"/>
        </w:rPr>
        <w:t>УКИНСКОГО</w:t>
      </w:r>
      <w:r>
        <w:rPr>
          <w:rFonts w:ascii="Arial" w:hAnsi="Arial" w:cs="Arial"/>
          <w:sz w:val="32"/>
          <w:szCs w:val="32"/>
        </w:rPr>
        <w:t xml:space="preserve"> СЕЛЬСКОГО ПОСЕЛЕНИЯ</w:t>
      </w:r>
    </w:p>
    <w:p w:rsidR="003B2348" w:rsidRDefault="007A1A5A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УВАТСКОГО МУНИЦИПАЛЬНОГО РАЙОНА</w:t>
      </w:r>
      <w:r w:rsidR="00A80D51">
        <w:rPr>
          <w:rFonts w:ascii="Arial" w:hAnsi="Arial" w:cs="Arial"/>
          <w:sz w:val="32"/>
          <w:szCs w:val="32"/>
        </w:rPr>
        <w:t xml:space="preserve"> ТЮМЕНСКОЙ ОБЛАСТИ</w:t>
      </w:r>
    </w:p>
    <w:p w:rsidR="003B2348" w:rsidRDefault="007A1A5A">
      <w:pPr>
        <w:pStyle w:val="2"/>
        <w:jc w:val="center"/>
        <w:rPr>
          <w:i w:val="0"/>
          <w:sz w:val="36"/>
        </w:rPr>
      </w:pPr>
      <w:proofErr w:type="gramStart"/>
      <w:r>
        <w:rPr>
          <w:i w:val="0"/>
          <w:sz w:val="36"/>
        </w:rPr>
        <w:t>П</w:t>
      </w:r>
      <w:proofErr w:type="gramEnd"/>
      <w:r>
        <w:rPr>
          <w:i w:val="0"/>
          <w:sz w:val="36"/>
        </w:rPr>
        <w:t xml:space="preserve"> О С Т А Н О В Л Е Н И Е</w:t>
      </w:r>
    </w:p>
    <w:p w:rsidR="003B2348" w:rsidRDefault="003B2348">
      <w:pPr>
        <w:rPr>
          <w:rFonts w:ascii="Arial" w:hAnsi="Arial" w:cs="Arial"/>
          <w:color w:val="FF0000"/>
        </w:rPr>
      </w:pPr>
    </w:p>
    <w:p w:rsidR="003B2348" w:rsidRDefault="003B2348">
      <w:pPr>
        <w:spacing w:line="240" w:lineRule="atLeast"/>
        <w:jc w:val="both"/>
        <w:rPr>
          <w:rFonts w:ascii="Arial" w:hAnsi="Arial" w:cs="Arial"/>
          <w:color w:val="FF0000"/>
        </w:rPr>
      </w:pPr>
    </w:p>
    <w:p w:rsidR="003B2348" w:rsidRDefault="007A1A5A">
      <w:pPr>
        <w:spacing w:line="240" w:lineRule="atLeast"/>
        <w:jc w:val="both"/>
      </w:pPr>
      <w:r>
        <w:rPr>
          <w:rFonts w:ascii="Arial" w:hAnsi="Arial" w:cs="Arial"/>
        </w:rPr>
        <w:t>_______   20</w:t>
      </w:r>
      <w:r w:rsidR="005D7E5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                 </w:t>
      </w:r>
      <w:r>
        <w:rPr>
          <w:rFonts w:ascii="Arial" w:hAnsi="Arial" w:cs="Arial"/>
        </w:rPr>
        <w:tab/>
        <w:t xml:space="preserve">          </w:t>
      </w:r>
      <w:r w:rsidR="00ED2BEA">
        <w:rPr>
          <w:rFonts w:ascii="Arial" w:hAnsi="Arial" w:cs="Arial"/>
        </w:rPr>
        <w:t>д</w:t>
      </w:r>
      <w:proofErr w:type="gramStart"/>
      <w:r w:rsidR="00ED2BEA">
        <w:rPr>
          <w:rFonts w:ascii="Arial" w:hAnsi="Arial" w:cs="Arial"/>
        </w:rPr>
        <w:t>.У</w:t>
      </w:r>
      <w:proofErr w:type="gramEnd"/>
      <w:r w:rsidR="00ED2BEA">
        <w:rPr>
          <w:rFonts w:ascii="Arial" w:hAnsi="Arial" w:cs="Arial"/>
        </w:rPr>
        <w:t>ки</w:t>
      </w:r>
      <w:r>
        <w:rPr>
          <w:rFonts w:ascii="Arial" w:hAnsi="Arial" w:cs="Arial"/>
        </w:rPr>
        <w:tab/>
        <w:t xml:space="preserve">                                               № __ </w:t>
      </w:r>
      <w:r>
        <w:rPr>
          <w:rFonts w:ascii="Arial" w:hAnsi="Arial" w:cs="Arial"/>
        </w:rPr>
        <w:tab/>
        <w:t xml:space="preserve">        </w:t>
      </w:r>
    </w:p>
    <w:p w:rsidR="003B2348" w:rsidRDefault="003B2348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5D7E5D" w:rsidRPr="005D7E5D" w:rsidRDefault="005D7E5D" w:rsidP="00B14FF9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5D7E5D">
        <w:rPr>
          <w:rFonts w:ascii="Arial" w:eastAsia="Calibri" w:hAnsi="Arial" w:cs="Arial"/>
          <w:sz w:val="26"/>
          <w:szCs w:val="26"/>
          <w:lang w:eastAsia="en-US"/>
        </w:rPr>
        <w:t xml:space="preserve">Об </w:t>
      </w:r>
      <w:r w:rsidR="00B14FF9">
        <w:rPr>
          <w:rFonts w:ascii="Arial" w:eastAsia="Calibri" w:hAnsi="Arial" w:cs="Arial"/>
          <w:sz w:val="26"/>
          <w:szCs w:val="26"/>
          <w:lang w:eastAsia="en-US"/>
        </w:rPr>
        <w:t>установлении П</w:t>
      </w:r>
      <w:r w:rsidRPr="005D7E5D">
        <w:rPr>
          <w:rFonts w:ascii="Arial" w:eastAsia="Calibri" w:hAnsi="Arial" w:cs="Arial"/>
          <w:sz w:val="26"/>
          <w:szCs w:val="26"/>
          <w:lang w:eastAsia="en-US"/>
        </w:rPr>
        <w:t>орядка</w:t>
      </w:r>
      <w:r w:rsidR="00B14FF9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5D7E5D">
        <w:rPr>
          <w:rFonts w:ascii="Arial" w:eastAsia="Calibri" w:hAnsi="Arial" w:cs="Arial"/>
          <w:sz w:val="26"/>
          <w:szCs w:val="26"/>
          <w:lang w:eastAsia="en-US"/>
        </w:rPr>
        <w:t>оценки налоговых расходов</w:t>
      </w:r>
    </w:p>
    <w:p w:rsidR="003B2348" w:rsidRDefault="00B14FF9" w:rsidP="005D7E5D">
      <w:pPr>
        <w:jc w:val="center"/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ED2BEA">
        <w:rPr>
          <w:rFonts w:ascii="Arial" w:eastAsia="Calibri" w:hAnsi="Arial" w:cs="Arial"/>
          <w:sz w:val="26"/>
          <w:szCs w:val="26"/>
          <w:lang w:eastAsia="en-US"/>
        </w:rPr>
        <w:t xml:space="preserve">Укинского </w:t>
      </w:r>
      <w:r w:rsidR="005D7E5D" w:rsidRPr="005D7E5D">
        <w:rPr>
          <w:rFonts w:ascii="Arial" w:eastAsia="Calibri" w:hAnsi="Arial" w:cs="Arial"/>
          <w:sz w:val="26"/>
          <w:szCs w:val="26"/>
          <w:lang w:eastAsia="en-US"/>
        </w:rPr>
        <w:t>сельского поселения</w:t>
      </w:r>
    </w:p>
    <w:p w:rsidR="003B2348" w:rsidRDefault="003B2348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3B2348" w:rsidRDefault="003B2348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3B2348" w:rsidRDefault="003B2348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8F27FC" w:rsidRPr="008F27FC" w:rsidRDefault="008F27FC" w:rsidP="008F27F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8F27FC">
        <w:rPr>
          <w:rFonts w:ascii="Arial" w:hAnsi="Arial" w:cs="Arial"/>
          <w:color w:val="auto"/>
          <w:sz w:val="26"/>
          <w:szCs w:val="26"/>
        </w:rPr>
        <w:t xml:space="preserve">В соответствии с </w:t>
      </w:r>
      <w:hyperlink r:id="rId9" w:history="1">
        <w:r w:rsidRPr="008F27FC">
          <w:rPr>
            <w:rFonts w:ascii="Arial" w:hAnsi="Arial" w:cs="Arial"/>
            <w:color w:val="auto"/>
            <w:sz w:val="26"/>
            <w:szCs w:val="26"/>
          </w:rPr>
          <w:t>пунктом 2 статьи 174.3</w:t>
        </w:r>
      </w:hyperlink>
      <w:r>
        <w:rPr>
          <w:rFonts w:ascii="Arial" w:hAnsi="Arial" w:cs="Arial"/>
          <w:color w:val="auto"/>
          <w:sz w:val="26"/>
          <w:szCs w:val="26"/>
        </w:rPr>
        <w:t>.</w:t>
      </w:r>
      <w:r w:rsidRPr="008F27FC">
        <w:rPr>
          <w:rFonts w:ascii="Arial" w:hAnsi="Arial" w:cs="Arial"/>
          <w:color w:val="auto"/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образований»:</w:t>
      </w:r>
    </w:p>
    <w:p w:rsidR="008F27FC" w:rsidRDefault="008F27FC" w:rsidP="008F27F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8F27FC">
        <w:rPr>
          <w:rFonts w:ascii="Arial" w:hAnsi="Arial" w:cs="Arial"/>
          <w:color w:val="auto"/>
          <w:sz w:val="26"/>
          <w:szCs w:val="26"/>
        </w:rPr>
        <w:t xml:space="preserve">1. Установить </w:t>
      </w:r>
      <w:hyperlink w:anchor="P24" w:history="1">
        <w:r w:rsidRPr="008F27FC">
          <w:rPr>
            <w:rFonts w:ascii="Arial" w:hAnsi="Arial" w:cs="Arial"/>
            <w:color w:val="auto"/>
            <w:sz w:val="26"/>
            <w:szCs w:val="26"/>
          </w:rPr>
          <w:t>Порядок</w:t>
        </w:r>
      </w:hyperlink>
      <w:r w:rsidRPr="008F27FC">
        <w:rPr>
          <w:rFonts w:ascii="Arial" w:hAnsi="Arial" w:cs="Arial"/>
          <w:color w:val="auto"/>
          <w:sz w:val="26"/>
          <w:szCs w:val="26"/>
        </w:rPr>
        <w:t xml:space="preserve"> оценки налоговых расходов </w:t>
      </w:r>
      <w:r w:rsidR="00ED2BEA">
        <w:rPr>
          <w:rFonts w:ascii="Arial" w:hAnsi="Arial" w:cs="Arial"/>
          <w:color w:val="auto"/>
          <w:sz w:val="26"/>
          <w:szCs w:val="26"/>
        </w:rPr>
        <w:t xml:space="preserve">Укинского </w:t>
      </w:r>
      <w:r w:rsidRPr="008F27FC">
        <w:rPr>
          <w:rFonts w:ascii="Arial" w:hAnsi="Arial" w:cs="Arial"/>
          <w:color w:val="auto"/>
          <w:sz w:val="26"/>
          <w:szCs w:val="26"/>
        </w:rPr>
        <w:t>сельского поселения согласно приложению к настоящему постановлению.</w:t>
      </w:r>
    </w:p>
    <w:p w:rsidR="008F27FC" w:rsidRPr="008F27FC" w:rsidRDefault="0031512E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2</w:t>
      </w:r>
      <w:r w:rsidR="008F27FC">
        <w:rPr>
          <w:rFonts w:ascii="Arial" w:hAnsi="Arial" w:cs="Arial"/>
          <w:color w:val="auto"/>
          <w:sz w:val="26"/>
          <w:szCs w:val="26"/>
        </w:rPr>
        <w:t xml:space="preserve">. </w:t>
      </w:r>
      <w:r w:rsidR="00ED2BEA" w:rsidRPr="00ED2BEA">
        <w:rPr>
          <w:rFonts w:ascii="Arial" w:hAnsi="Arial" w:cs="Arial"/>
          <w:color w:val="auto"/>
          <w:sz w:val="26"/>
          <w:szCs w:val="26"/>
        </w:rPr>
        <w:t>Ведущему специалисту</w:t>
      </w:r>
      <w:r w:rsidR="008F27FC" w:rsidRPr="00ED2BEA">
        <w:rPr>
          <w:rFonts w:ascii="Arial" w:hAnsi="Arial" w:cs="Arial"/>
          <w:color w:val="auto"/>
          <w:sz w:val="26"/>
          <w:szCs w:val="26"/>
        </w:rPr>
        <w:t xml:space="preserve"> (</w:t>
      </w:r>
      <w:r w:rsidR="00ED2BEA" w:rsidRPr="00ED2BEA">
        <w:rPr>
          <w:rFonts w:ascii="Arial" w:hAnsi="Arial" w:cs="Arial"/>
          <w:color w:val="auto"/>
          <w:sz w:val="26"/>
          <w:szCs w:val="26"/>
        </w:rPr>
        <w:t>Ф</w:t>
      </w:r>
      <w:r w:rsidR="00ED2BEA">
        <w:rPr>
          <w:rFonts w:ascii="Arial" w:hAnsi="Arial" w:cs="Arial"/>
          <w:color w:val="auto"/>
          <w:sz w:val="26"/>
          <w:szCs w:val="26"/>
        </w:rPr>
        <w:t>.Н.Урозаевой)</w:t>
      </w:r>
      <w:r w:rsidR="008F27FC" w:rsidRPr="008F27FC">
        <w:rPr>
          <w:rFonts w:ascii="Arial" w:hAnsi="Arial" w:cs="Arial"/>
          <w:color w:val="auto"/>
          <w:sz w:val="26"/>
          <w:szCs w:val="26"/>
        </w:rPr>
        <w:t xml:space="preserve">  администрации </w:t>
      </w:r>
      <w:r w:rsidR="00ED2BEA">
        <w:rPr>
          <w:rFonts w:ascii="Arial" w:hAnsi="Arial" w:cs="Arial"/>
          <w:color w:val="auto"/>
          <w:sz w:val="26"/>
          <w:szCs w:val="26"/>
        </w:rPr>
        <w:t>Укинского</w:t>
      </w:r>
      <w:r w:rsidR="008F27FC" w:rsidRPr="008F27FC">
        <w:rPr>
          <w:rFonts w:ascii="Arial" w:hAnsi="Arial" w:cs="Arial"/>
          <w:color w:val="auto"/>
          <w:sz w:val="26"/>
          <w:szCs w:val="26"/>
        </w:rPr>
        <w:t xml:space="preserve"> сельского поселения настоящее постановление:</w:t>
      </w:r>
    </w:p>
    <w:p w:rsidR="008F27FC" w:rsidRPr="008F27FC" w:rsidRDefault="008F27FC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8F27FC">
        <w:rPr>
          <w:rFonts w:ascii="Arial" w:hAnsi="Arial" w:cs="Arial"/>
          <w:color w:val="auto"/>
          <w:sz w:val="26"/>
          <w:szCs w:val="26"/>
        </w:rPr>
        <w:t xml:space="preserve">а) </w:t>
      </w:r>
      <w:r w:rsidRPr="00C576D3">
        <w:rPr>
          <w:rFonts w:ascii="Arial" w:hAnsi="Arial" w:cs="Arial"/>
          <w:color w:val="auto"/>
          <w:sz w:val="26"/>
          <w:szCs w:val="26"/>
        </w:rPr>
        <w:t>обнародовать путём</w:t>
      </w:r>
      <w:r w:rsidRPr="008F27FC">
        <w:rPr>
          <w:rFonts w:ascii="Arial" w:hAnsi="Arial" w:cs="Arial"/>
          <w:color w:val="auto"/>
          <w:sz w:val="26"/>
          <w:szCs w:val="26"/>
        </w:rPr>
        <w:t xml:space="preserve"> размещения на информационных стендах в местах, установленных администрацией </w:t>
      </w:r>
      <w:r w:rsidR="00ED2BEA">
        <w:rPr>
          <w:rFonts w:ascii="Arial" w:hAnsi="Arial" w:cs="Arial"/>
          <w:color w:val="auto"/>
          <w:sz w:val="26"/>
          <w:szCs w:val="26"/>
        </w:rPr>
        <w:t>Укинского</w:t>
      </w:r>
      <w:r w:rsidRPr="008F27FC">
        <w:rPr>
          <w:rFonts w:ascii="Arial" w:hAnsi="Arial" w:cs="Arial"/>
          <w:color w:val="auto"/>
          <w:sz w:val="26"/>
          <w:szCs w:val="26"/>
        </w:rPr>
        <w:t xml:space="preserve"> сельского поселения</w:t>
      </w:r>
      <w:r w:rsidRPr="008F27FC">
        <w:t xml:space="preserve"> </w:t>
      </w:r>
      <w:r w:rsidRPr="008F27FC">
        <w:rPr>
          <w:rFonts w:ascii="Arial" w:hAnsi="Arial" w:cs="Arial"/>
          <w:color w:val="auto"/>
          <w:sz w:val="26"/>
          <w:szCs w:val="26"/>
        </w:rPr>
        <w:t>Уватского муниципального района Тюменской области;</w:t>
      </w:r>
    </w:p>
    <w:p w:rsidR="008F27FC" w:rsidRDefault="008F27FC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8F27FC">
        <w:rPr>
          <w:rFonts w:ascii="Arial" w:hAnsi="Arial" w:cs="Arial"/>
          <w:color w:val="auto"/>
          <w:sz w:val="26"/>
          <w:szCs w:val="26"/>
        </w:rPr>
        <w:t xml:space="preserve">б) разместить на странице </w:t>
      </w:r>
      <w:r w:rsidR="00ED2BEA">
        <w:rPr>
          <w:rFonts w:ascii="Arial" w:hAnsi="Arial" w:cs="Arial"/>
          <w:color w:val="auto"/>
          <w:sz w:val="26"/>
          <w:szCs w:val="26"/>
        </w:rPr>
        <w:t xml:space="preserve">Укинского </w:t>
      </w:r>
      <w:r w:rsidRPr="008F27FC">
        <w:rPr>
          <w:rFonts w:ascii="Arial" w:hAnsi="Arial" w:cs="Arial"/>
          <w:color w:val="auto"/>
          <w:sz w:val="26"/>
          <w:szCs w:val="26"/>
        </w:rPr>
        <w:t>сельского поселения официального сайта Уватского муниципального района в информационно-телекоммуникационной сети «Интернет».</w:t>
      </w:r>
    </w:p>
    <w:p w:rsidR="0031512E" w:rsidRDefault="0031512E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3. Настоящее постановление вступает в силу со дня его </w:t>
      </w:r>
      <w:r w:rsidRPr="00C576D3">
        <w:rPr>
          <w:rFonts w:ascii="Arial" w:eastAsia="Calibri" w:hAnsi="Arial" w:cs="Arial"/>
          <w:sz w:val="26"/>
          <w:szCs w:val="26"/>
          <w:lang w:eastAsia="en-US"/>
        </w:rPr>
        <w:t>обнародования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и распространяет свое действие на правоотношения, возникшие с 1 января 2020 года.</w:t>
      </w:r>
    </w:p>
    <w:p w:rsidR="008F27FC" w:rsidRDefault="00125D4A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4. </w:t>
      </w:r>
      <w:proofErr w:type="gramStart"/>
      <w:r>
        <w:rPr>
          <w:rFonts w:ascii="Arial" w:eastAsia="Calibri" w:hAnsi="Arial" w:cs="Arial"/>
          <w:sz w:val="26"/>
          <w:szCs w:val="26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sz w:val="26"/>
          <w:szCs w:val="26"/>
          <w:lang w:eastAsia="en-US"/>
        </w:rPr>
        <w:t xml:space="preserve"> исполнением  настоящего постановления  оставляю за собой</w:t>
      </w:r>
      <w:r w:rsidR="00571BEA">
        <w:rPr>
          <w:rFonts w:ascii="Arial" w:eastAsia="Calibri" w:hAnsi="Arial" w:cs="Arial"/>
          <w:sz w:val="26"/>
          <w:szCs w:val="26"/>
          <w:lang w:eastAsia="en-US"/>
        </w:rPr>
        <w:t>.</w:t>
      </w:r>
    </w:p>
    <w:p w:rsidR="003B2348" w:rsidRDefault="003B2348" w:rsidP="00125D4A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125D4A" w:rsidRPr="00125D4A" w:rsidRDefault="00125D4A" w:rsidP="00125D4A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3B2348" w:rsidRDefault="007A1A5A">
      <w:pPr>
        <w:tabs>
          <w:tab w:val="left" w:pos="4380"/>
        </w:tabs>
        <w:ind w:firstLine="851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ab/>
      </w:r>
    </w:p>
    <w:p w:rsidR="003B2348" w:rsidRDefault="007A1A5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сельского поселения</w:t>
      </w:r>
      <w:r>
        <w:rPr>
          <w:rFonts w:ascii="Arial" w:hAnsi="Arial" w:cs="Arial"/>
          <w:bCs/>
          <w:iCs/>
          <w:sz w:val="26"/>
          <w:szCs w:val="26"/>
        </w:rPr>
        <w:t xml:space="preserve">       </w:t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 w:rsidR="00ED2BEA">
        <w:rPr>
          <w:rFonts w:ascii="Arial" w:hAnsi="Arial" w:cs="Arial"/>
          <w:bCs/>
          <w:iCs/>
          <w:sz w:val="26"/>
          <w:szCs w:val="26"/>
        </w:rPr>
        <w:t>Н.А.Бахметов</w:t>
      </w:r>
    </w:p>
    <w:p w:rsidR="003B2348" w:rsidRDefault="003B2348">
      <w:pPr>
        <w:rPr>
          <w:rFonts w:ascii="Arial" w:hAnsi="Arial" w:cs="Arial"/>
          <w:sz w:val="26"/>
          <w:szCs w:val="26"/>
        </w:rPr>
      </w:pPr>
    </w:p>
    <w:p w:rsidR="003B2348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3B2348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3B2348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3B2348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2B625E" w:rsidRDefault="002B625E">
      <w:pPr>
        <w:rPr>
          <w:rFonts w:ascii="Arial" w:hAnsi="Arial" w:cs="Arial"/>
          <w:color w:val="FF0000"/>
          <w:sz w:val="28"/>
          <w:szCs w:val="28"/>
        </w:rPr>
      </w:pPr>
    </w:p>
    <w:tbl>
      <w:tblPr>
        <w:tblW w:w="3640" w:type="dxa"/>
        <w:tblInd w:w="6214" w:type="dxa"/>
        <w:tblLook w:val="01E0"/>
      </w:tblPr>
      <w:tblGrid>
        <w:gridCol w:w="3640"/>
      </w:tblGrid>
      <w:tr w:rsidR="003B2348">
        <w:tc>
          <w:tcPr>
            <w:tcW w:w="3640" w:type="dxa"/>
            <w:shd w:val="clear" w:color="auto" w:fill="auto"/>
          </w:tcPr>
          <w:p w:rsidR="00911436" w:rsidRDefault="00911436">
            <w:pPr>
              <w:rPr>
                <w:rFonts w:ascii="Arial" w:hAnsi="Arial" w:cs="Arial"/>
                <w:sz w:val="26"/>
                <w:szCs w:val="26"/>
              </w:rPr>
            </w:pPr>
          </w:p>
          <w:p w:rsidR="003B2348" w:rsidRDefault="007A1A5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Приложение</w:t>
            </w:r>
          </w:p>
        </w:tc>
      </w:tr>
      <w:tr w:rsidR="003B2348">
        <w:tc>
          <w:tcPr>
            <w:tcW w:w="3640" w:type="dxa"/>
            <w:shd w:val="clear" w:color="auto" w:fill="auto"/>
          </w:tcPr>
          <w:p w:rsidR="003B2348" w:rsidRDefault="007A1A5A" w:rsidP="00ED2BE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к постановлению  администрации </w:t>
            </w:r>
            <w:r w:rsidR="00ED2BEA">
              <w:rPr>
                <w:rFonts w:ascii="Arial" w:hAnsi="Arial" w:cs="Arial"/>
                <w:sz w:val="26"/>
                <w:szCs w:val="26"/>
              </w:rPr>
              <w:t xml:space="preserve">Укинского </w:t>
            </w:r>
            <w:r>
              <w:rPr>
                <w:rFonts w:ascii="Arial" w:hAnsi="Arial" w:cs="Arial"/>
                <w:sz w:val="26"/>
                <w:szCs w:val="26"/>
              </w:rPr>
              <w:t>сельского поселения</w:t>
            </w:r>
            <w:r w:rsidR="00513E2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13E2B" w:rsidRPr="008F27FC">
              <w:rPr>
                <w:rFonts w:ascii="Arial" w:hAnsi="Arial" w:cs="Arial"/>
                <w:color w:val="auto"/>
                <w:sz w:val="26"/>
                <w:szCs w:val="26"/>
              </w:rPr>
              <w:t>Уватского муниципального района Тюменской области</w:t>
            </w:r>
            <w:r w:rsidR="00513E2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3B2348">
        <w:tc>
          <w:tcPr>
            <w:tcW w:w="3640" w:type="dxa"/>
            <w:shd w:val="clear" w:color="auto" w:fill="auto"/>
          </w:tcPr>
          <w:p w:rsidR="003B2348" w:rsidRDefault="007A1A5A" w:rsidP="00513E2B">
            <w:r>
              <w:rPr>
                <w:rFonts w:ascii="Arial" w:hAnsi="Arial" w:cs="Arial"/>
                <w:sz w:val="26"/>
                <w:szCs w:val="26"/>
              </w:rPr>
              <w:t>от 00.00.20</w:t>
            </w:r>
            <w:r w:rsidR="00513E2B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 xml:space="preserve">  №  ___</w:t>
            </w:r>
          </w:p>
        </w:tc>
      </w:tr>
    </w:tbl>
    <w:p w:rsidR="003B2348" w:rsidRDefault="003B2348">
      <w:pPr>
        <w:jc w:val="center"/>
        <w:rPr>
          <w:rFonts w:ascii="Arial" w:hAnsi="Arial" w:cs="Arial"/>
          <w:sz w:val="26"/>
          <w:szCs w:val="26"/>
        </w:rPr>
      </w:pPr>
    </w:p>
    <w:p w:rsidR="00DA49C1" w:rsidRPr="002A7017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 xml:space="preserve">Порядок </w:t>
      </w:r>
    </w:p>
    <w:p w:rsidR="00DA49C1" w:rsidRPr="002A7017" w:rsidRDefault="00DA49C1" w:rsidP="00F4594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 xml:space="preserve">оценки налоговых расходов </w:t>
      </w:r>
      <w:r w:rsidR="00ED2BEA">
        <w:rPr>
          <w:rFonts w:ascii="Arial" w:hAnsi="Arial" w:cs="Arial"/>
          <w:b/>
          <w:color w:val="auto"/>
          <w:sz w:val="26"/>
          <w:szCs w:val="26"/>
        </w:rPr>
        <w:t xml:space="preserve">Укинского </w:t>
      </w:r>
      <w:r w:rsidRPr="002A7017">
        <w:rPr>
          <w:rFonts w:ascii="Arial" w:hAnsi="Arial" w:cs="Arial"/>
          <w:b/>
          <w:color w:val="auto"/>
          <w:sz w:val="26"/>
          <w:szCs w:val="26"/>
        </w:rPr>
        <w:t>сельского поселения</w:t>
      </w:r>
    </w:p>
    <w:p w:rsidR="002B625E" w:rsidRPr="002A7017" w:rsidRDefault="002B625E" w:rsidP="00F4594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:rsidR="002B625E" w:rsidRPr="002A7017" w:rsidRDefault="002B625E" w:rsidP="00F4594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:rsidR="00DA49C1" w:rsidRPr="002A7017" w:rsidRDefault="00DA49C1" w:rsidP="00F933F7">
      <w:pPr>
        <w:numPr>
          <w:ilvl w:val="0"/>
          <w:numId w:val="5"/>
        </w:numPr>
        <w:spacing w:before="100" w:beforeAutospacing="1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>Общие положения</w:t>
      </w:r>
    </w:p>
    <w:p w:rsidR="002B625E" w:rsidRPr="002A7017" w:rsidRDefault="002B625E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5E52D3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1. </w:t>
      </w:r>
      <w:proofErr w:type="gramStart"/>
      <w:r>
        <w:rPr>
          <w:rFonts w:ascii="Arial" w:hAnsi="Arial" w:cs="Arial"/>
          <w:color w:val="auto"/>
          <w:sz w:val="26"/>
          <w:szCs w:val="26"/>
        </w:rPr>
        <w:t>Настоящий П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орядок </w:t>
      </w:r>
      <w:r w:rsidRPr="005E52D3">
        <w:rPr>
          <w:rFonts w:ascii="Arial" w:hAnsi="Arial" w:cs="Arial"/>
          <w:color w:val="auto"/>
          <w:sz w:val="26"/>
          <w:szCs w:val="26"/>
        </w:rPr>
        <w:t xml:space="preserve">оценки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5E52D3">
        <w:rPr>
          <w:rFonts w:ascii="Arial" w:hAnsi="Arial" w:cs="Arial"/>
          <w:color w:val="auto"/>
          <w:sz w:val="26"/>
          <w:szCs w:val="26"/>
        </w:rPr>
        <w:t xml:space="preserve">сельского поселения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определяет процедуру проведения оценки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установленных решениями </w:t>
      </w:r>
      <w:r w:rsidR="002405D1" w:rsidRPr="002A7017">
        <w:rPr>
          <w:rFonts w:ascii="Arial" w:hAnsi="Arial" w:cs="Arial"/>
          <w:color w:val="auto"/>
          <w:sz w:val="26"/>
          <w:szCs w:val="26"/>
        </w:rPr>
        <w:t>Думы Уватского муниципального района от 18.09.2014 № 332 «Об утверждении Положения о земельном налоге на территориях сельских поселений Уватского муниципального района», от 25.10.2017 № 200 «О налоге на имущество физических лиц на  территориях сельских поселений Уватского муниципального района»</w:t>
      </w:r>
      <w:r w:rsidR="00DA49C1" w:rsidRPr="002A7017">
        <w:rPr>
          <w:rFonts w:ascii="Arial" w:hAnsi="Arial" w:cs="Arial"/>
          <w:color w:val="auto"/>
          <w:sz w:val="26"/>
          <w:szCs w:val="26"/>
        </w:rPr>
        <w:t>, процедуру формирования информации о нормативных</w:t>
      </w:r>
      <w:proofErr w:type="gramEnd"/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, целевых и фискальных </w:t>
      </w:r>
      <w:proofErr w:type="gramStart"/>
      <w:r w:rsidR="00DA49C1" w:rsidRPr="002A7017">
        <w:rPr>
          <w:rFonts w:ascii="Arial" w:hAnsi="Arial" w:cs="Arial"/>
          <w:color w:val="auto"/>
          <w:sz w:val="26"/>
          <w:szCs w:val="26"/>
        </w:rPr>
        <w:t>характеристиках</w:t>
      </w:r>
      <w:proofErr w:type="gramEnd"/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 налоговых расходов, а также обобщения результатов оценки налоговых расходов (далее</w:t>
      </w:r>
      <w:r w:rsidR="005D7C25">
        <w:rPr>
          <w:rFonts w:ascii="Arial" w:hAnsi="Arial" w:cs="Arial"/>
          <w:color w:val="auto"/>
          <w:sz w:val="26"/>
          <w:szCs w:val="26"/>
        </w:rPr>
        <w:t xml:space="preserve"> по тексту также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 – Порядок).</w:t>
      </w:r>
    </w:p>
    <w:p w:rsidR="00DA49C1" w:rsidRPr="002A7017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2. В целях настоящего Порядка используются следующие понятия и термины: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>
        <w:rPr>
          <w:rFonts w:ascii="Arial" w:hAnsi="Arial" w:cs="Arial"/>
          <w:bCs/>
          <w:color w:val="auto"/>
          <w:sz w:val="26"/>
          <w:szCs w:val="26"/>
        </w:rPr>
        <w:t xml:space="preserve">а)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налоговые расходы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и (или) целями социально-экономической политики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не относящимися к муниципальным программам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сельского поселения;</w:t>
      </w:r>
      <w:proofErr w:type="gramEnd"/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  <w:proofErr w:type="gramStart"/>
      <w:r>
        <w:rPr>
          <w:rFonts w:ascii="Arial" w:hAnsi="Arial" w:cs="Arial"/>
          <w:bCs/>
          <w:color w:val="auto"/>
          <w:sz w:val="26"/>
          <w:szCs w:val="26"/>
        </w:rPr>
        <w:t xml:space="preserve">б)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перечень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- документ, содержащий сведения о распределении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в соответствии с целями муниципальным программ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структурных элементов муниципальных программ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и (или) целями социально-экономической политики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не относящимися к муниципальным программам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сельского поселения, а также о кураторах налоговых расходов;</w:t>
      </w:r>
      <w:proofErr w:type="gramEnd"/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>
        <w:rPr>
          <w:rFonts w:ascii="Arial" w:hAnsi="Arial" w:cs="Arial"/>
          <w:bCs/>
          <w:color w:val="auto"/>
          <w:sz w:val="26"/>
          <w:szCs w:val="26"/>
        </w:rPr>
        <w:t xml:space="preserve">в)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куратор налогового расхода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61634A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- администрация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сельского</w:t>
      </w:r>
      <w:r w:rsidR="0061634A">
        <w:rPr>
          <w:rFonts w:ascii="Arial" w:hAnsi="Arial" w:cs="Arial"/>
          <w:bCs/>
          <w:color w:val="auto"/>
          <w:sz w:val="26"/>
          <w:szCs w:val="26"/>
        </w:rPr>
        <w:t xml:space="preserve"> поселения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 (иной муниципальный орган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организация), ответственный в соответствии с полномочиями, установленными нормативными правовыми актами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за достижение соответствующих налоговому расходу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целей муниципальной программы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сельского поселения и (или) ц</w:t>
      </w:r>
      <w:r w:rsidR="003F4F3A">
        <w:rPr>
          <w:rFonts w:ascii="Arial" w:hAnsi="Arial" w:cs="Arial"/>
          <w:bCs/>
          <w:color w:val="auto"/>
          <w:sz w:val="26"/>
          <w:szCs w:val="26"/>
        </w:rPr>
        <w:t>елей социально-экономической по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литики </w:t>
      </w:r>
      <w:r w:rsidR="0061634A">
        <w:rPr>
          <w:rFonts w:ascii="Arial" w:hAnsi="Arial" w:cs="Arial"/>
          <w:color w:val="auto"/>
          <w:sz w:val="26"/>
          <w:szCs w:val="26"/>
        </w:rPr>
        <w:lastRenderedPageBreak/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сельского поселения</w:t>
      </w:r>
      <w:r w:rsidR="00DA49C1" w:rsidRPr="002A7017">
        <w:rPr>
          <w:rFonts w:ascii="Arial" w:hAnsi="Arial" w:cs="Arial"/>
          <w:color w:val="auto"/>
          <w:sz w:val="26"/>
          <w:szCs w:val="26"/>
        </w:rPr>
        <w:t>;</w:t>
      </w:r>
      <w:proofErr w:type="gramEnd"/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г) </w:t>
      </w:r>
      <w:r w:rsidR="00DA49C1" w:rsidRPr="00281A58">
        <w:rPr>
          <w:rFonts w:ascii="Arial" w:hAnsi="Arial" w:cs="Arial"/>
          <w:bCs/>
          <w:color w:val="auto"/>
          <w:sz w:val="26"/>
          <w:szCs w:val="26"/>
        </w:rPr>
        <w:t xml:space="preserve">оценка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81A58">
        <w:rPr>
          <w:rFonts w:ascii="Arial" w:hAnsi="Arial" w:cs="Arial"/>
          <w:color w:val="auto"/>
          <w:sz w:val="26"/>
          <w:szCs w:val="26"/>
        </w:rPr>
        <w:t xml:space="preserve">сельского поселения –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81A58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д)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оценка объемов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определение объемов выпадающих доходов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поселения, обусловленных льготами, предоставленными плательщикам;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е)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оценка эффективности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ж)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социальные налоговые расходы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целевая категория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поселения, обусловленных необходимостью обеспечения социальной защиты (поддержки) населения;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з)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стимулирующие налоговые расходы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целевая категория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и)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технические налоговые расходы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целевая категория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 </w:t>
      </w:r>
      <w:r w:rsidR="00E24BDE" w:rsidRPr="00CC53D4">
        <w:rPr>
          <w:rFonts w:ascii="Arial" w:hAnsi="Arial" w:cs="Arial"/>
          <w:color w:val="auto"/>
          <w:sz w:val="26"/>
          <w:szCs w:val="26"/>
        </w:rPr>
        <w:t>бюджета</w:t>
      </w:r>
      <w:r w:rsidR="00E24BDE">
        <w:rPr>
          <w:rFonts w:ascii="Arial" w:hAnsi="Arial" w:cs="Arial"/>
          <w:color w:val="auto"/>
          <w:sz w:val="26"/>
          <w:szCs w:val="26"/>
        </w:rPr>
        <w:t xml:space="preserve">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>
        <w:rPr>
          <w:rFonts w:ascii="Arial" w:hAnsi="Arial" w:cs="Arial"/>
          <w:color w:val="auto"/>
          <w:sz w:val="26"/>
          <w:szCs w:val="26"/>
        </w:rPr>
        <w:t xml:space="preserve">к)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нормативные характеристики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000000"/>
          <w:sz w:val="26"/>
          <w:szCs w:val="26"/>
        </w:rPr>
        <w:t xml:space="preserve">сельского поселения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– сведения о положениях </w:t>
      </w:r>
      <w:r w:rsidR="007B5CB0">
        <w:rPr>
          <w:rFonts w:ascii="Arial" w:hAnsi="Arial" w:cs="Arial"/>
          <w:color w:val="auto"/>
          <w:sz w:val="26"/>
          <w:szCs w:val="26"/>
        </w:rPr>
        <w:t>муниципальных правовых актов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>, которыми предусматриваются льготы; наименованиях налогов, по которым установлены льготы; категориях плательщиков, для которых предусмотрены льготы;</w:t>
      </w:r>
      <w:proofErr w:type="gramEnd"/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л)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фискальные характеристики налоговых расходов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м)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целевые характеристики налоговых расходов</w:t>
      </w:r>
      <w:r w:rsidR="0061634A" w:rsidRPr="0061634A">
        <w:rPr>
          <w:rFonts w:ascii="Arial" w:hAnsi="Arial" w:cs="Arial"/>
          <w:color w:val="auto"/>
          <w:sz w:val="26"/>
          <w:szCs w:val="26"/>
        </w:rPr>
        <w:t xml:space="preserve">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 – сведения о целях предоставления, показателях (индикаторах) достижения целей предоставления льготы;</w:t>
      </w:r>
    </w:p>
    <w:p w:rsidR="00DA49C1" w:rsidRPr="002A7017" w:rsidRDefault="003B33AF" w:rsidP="00F4594B">
      <w:pPr>
        <w:ind w:firstLine="709"/>
        <w:contextualSpacing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н) </w:t>
      </w:r>
      <w:r w:rsidR="00BC1F53">
        <w:rPr>
          <w:rFonts w:ascii="Arial" w:hAnsi="Arial" w:cs="Arial"/>
          <w:color w:val="auto"/>
          <w:sz w:val="26"/>
          <w:szCs w:val="26"/>
        </w:rPr>
        <w:t>отче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тный год - год, предшествующий текущему году.</w:t>
      </w:r>
    </w:p>
    <w:p w:rsidR="00DA49C1" w:rsidRPr="002A7017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 w:rsidRPr="00BB6C18">
        <w:rPr>
          <w:rFonts w:ascii="Arial" w:hAnsi="Arial" w:cs="Arial"/>
          <w:color w:val="auto"/>
          <w:sz w:val="26"/>
          <w:szCs w:val="26"/>
        </w:rPr>
        <w:t>Иные термины и определения, используемые в настоящем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</w:t>
      </w:r>
      <w:r w:rsidR="00BB6C18">
        <w:rPr>
          <w:rFonts w:ascii="Arial" w:hAnsi="Arial" w:cs="Arial"/>
          <w:color w:val="auto"/>
          <w:sz w:val="26"/>
          <w:szCs w:val="26"/>
        </w:rPr>
        <w:t xml:space="preserve"> по тексту также</w:t>
      </w:r>
      <w:r w:rsidRPr="00BB6C18">
        <w:rPr>
          <w:rFonts w:ascii="Arial" w:hAnsi="Arial" w:cs="Arial"/>
          <w:color w:val="auto"/>
          <w:sz w:val="26"/>
          <w:szCs w:val="26"/>
        </w:rPr>
        <w:t xml:space="preserve"> – Общие требования).</w:t>
      </w:r>
      <w:proofErr w:type="gramEnd"/>
    </w:p>
    <w:p w:rsidR="00DA49C1" w:rsidRPr="002A7017" w:rsidRDefault="00DA49C1" w:rsidP="00F4594B">
      <w:pPr>
        <w:ind w:left="426"/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</w:p>
    <w:p w:rsidR="00DA49C1" w:rsidRPr="002A7017" w:rsidRDefault="00DA49C1" w:rsidP="00F4594B">
      <w:pPr>
        <w:numPr>
          <w:ilvl w:val="0"/>
          <w:numId w:val="5"/>
        </w:numPr>
        <w:contextualSpacing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 xml:space="preserve">Порядок проведения оценки эффективности </w:t>
      </w:r>
    </w:p>
    <w:p w:rsidR="00DA49C1" w:rsidRPr="002A7017" w:rsidRDefault="00DA49C1" w:rsidP="00F4594B">
      <w:pPr>
        <w:ind w:left="1429"/>
        <w:contextualSpacing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proofErr w:type="gramStart"/>
      <w:r w:rsidRPr="002A7017">
        <w:rPr>
          <w:rFonts w:ascii="Arial" w:hAnsi="Arial" w:cs="Arial"/>
          <w:b/>
          <w:bCs/>
          <w:color w:val="auto"/>
          <w:sz w:val="26"/>
          <w:szCs w:val="26"/>
        </w:rPr>
        <w:t>налоговых</w:t>
      </w:r>
      <w:proofErr w:type="gramEnd"/>
      <w:r w:rsidRPr="002A7017">
        <w:rPr>
          <w:rFonts w:ascii="Arial" w:hAnsi="Arial" w:cs="Arial"/>
          <w:b/>
          <w:bCs/>
          <w:color w:val="auto"/>
          <w:sz w:val="26"/>
          <w:szCs w:val="26"/>
        </w:rPr>
        <w:t xml:space="preserve"> расходов</w:t>
      </w:r>
      <w:r w:rsidR="0061634A">
        <w:rPr>
          <w:rFonts w:ascii="Arial" w:hAnsi="Arial" w:cs="Arial"/>
          <w:b/>
          <w:color w:val="auto"/>
          <w:sz w:val="26"/>
          <w:szCs w:val="26"/>
        </w:rPr>
        <w:t xml:space="preserve">Укинского </w:t>
      </w:r>
      <w:r w:rsidRPr="002A7017">
        <w:rPr>
          <w:rFonts w:ascii="Arial" w:hAnsi="Arial" w:cs="Arial"/>
          <w:b/>
          <w:color w:val="auto"/>
          <w:sz w:val="26"/>
          <w:szCs w:val="26"/>
        </w:rPr>
        <w:t>сельского поселения</w:t>
      </w:r>
    </w:p>
    <w:p w:rsidR="00DA49C1" w:rsidRPr="002A7017" w:rsidRDefault="00DA49C1" w:rsidP="00F4594B">
      <w:pPr>
        <w:ind w:left="1429"/>
        <w:contextualSpacing/>
        <w:jc w:val="center"/>
        <w:rPr>
          <w:rFonts w:ascii="Arial" w:hAnsi="Arial" w:cs="Arial"/>
          <w:bCs/>
          <w:color w:val="auto"/>
          <w:sz w:val="26"/>
          <w:szCs w:val="26"/>
        </w:rPr>
      </w:pPr>
    </w:p>
    <w:p w:rsidR="00DA49C1" w:rsidRPr="002A7017" w:rsidRDefault="00DA49C1" w:rsidP="00F4594B">
      <w:pPr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  <w:r w:rsidRPr="002A7017">
        <w:rPr>
          <w:rFonts w:ascii="Arial" w:hAnsi="Arial" w:cs="Arial"/>
          <w:bCs/>
          <w:color w:val="auto"/>
          <w:sz w:val="26"/>
          <w:szCs w:val="26"/>
        </w:rPr>
        <w:t xml:space="preserve">      3. Оценка эффективности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</w:t>
      </w:r>
      <w:r w:rsidRPr="002A7017">
        <w:rPr>
          <w:rFonts w:ascii="Arial" w:hAnsi="Arial" w:cs="Arial"/>
          <w:bCs/>
          <w:color w:val="auto"/>
          <w:sz w:val="26"/>
          <w:szCs w:val="26"/>
        </w:rPr>
        <w:t xml:space="preserve"> по предоставленным льготам проводится за год, предшествующий отчетному году, и за отчетный год.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      4. В целях проведения оценки эффективности налоговых расходов: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      </w:t>
      </w:r>
      <w:proofErr w:type="gramStart"/>
      <w:r w:rsidR="003B33AF">
        <w:rPr>
          <w:rFonts w:ascii="Arial" w:hAnsi="Arial" w:cs="Arial"/>
          <w:color w:val="auto"/>
          <w:sz w:val="26"/>
          <w:szCs w:val="26"/>
        </w:rPr>
        <w:t>а)</w:t>
      </w:r>
      <w:r w:rsidR="00BD3ED8">
        <w:rPr>
          <w:rFonts w:ascii="Arial" w:hAnsi="Arial" w:cs="Arial"/>
          <w:color w:val="auto"/>
          <w:sz w:val="26"/>
          <w:szCs w:val="26"/>
        </w:rPr>
        <w:t xml:space="preserve">  а</w:t>
      </w:r>
      <w:bookmarkStart w:id="0" w:name="_GoBack"/>
      <w:bookmarkEnd w:id="0"/>
      <w:r w:rsidRPr="002A7017">
        <w:rPr>
          <w:rFonts w:ascii="Arial" w:hAnsi="Arial" w:cs="Arial"/>
          <w:color w:val="auto"/>
          <w:sz w:val="26"/>
          <w:szCs w:val="26"/>
        </w:rPr>
        <w:t xml:space="preserve">дминистрация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в срок </w:t>
      </w:r>
      <w:r w:rsidRPr="001E479F">
        <w:rPr>
          <w:rFonts w:ascii="Arial" w:hAnsi="Arial" w:cs="Arial"/>
          <w:color w:val="auto"/>
          <w:sz w:val="26"/>
          <w:szCs w:val="26"/>
        </w:rPr>
        <w:t>до 1 февраля</w:t>
      </w:r>
      <w:r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направляет в </w:t>
      </w:r>
      <w:r w:rsidRPr="00BB6C18">
        <w:rPr>
          <w:rFonts w:ascii="Arial" w:hAnsi="Arial" w:cs="Arial"/>
          <w:color w:val="auto"/>
          <w:sz w:val="26"/>
          <w:szCs w:val="26"/>
        </w:rPr>
        <w:t xml:space="preserve">Управление Федеральной налоговой службы </w:t>
      </w:r>
      <w:r w:rsidR="009E6540">
        <w:rPr>
          <w:rFonts w:ascii="Arial" w:hAnsi="Arial" w:cs="Arial"/>
          <w:color w:val="auto"/>
          <w:sz w:val="26"/>
          <w:szCs w:val="26"/>
        </w:rPr>
        <w:t>по</w:t>
      </w:r>
      <w:r w:rsidRPr="00BB6C18">
        <w:rPr>
          <w:rFonts w:ascii="Arial" w:hAnsi="Arial" w:cs="Arial"/>
          <w:color w:val="auto"/>
          <w:sz w:val="26"/>
          <w:szCs w:val="26"/>
        </w:rPr>
        <w:t xml:space="preserve"> Тюменской области (далее </w:t>
      </w:r>
      <w:r w:rsidR="00BB6C18">
        <w:rPr>
          <w:rFonts w:ascii="Arial" w:hAnsi="Arial" w:cs="Arial"/>
          <w:color w:val="auto"/>
          <w:sz w:val="26"/>
          <w:szCs w:val="26"/>
        </w:rPr>
        <w:t xml:space="preserve">по тексту также </w:t>
      </w:r>
      <w:r w:rsidRPr="00BB6C18">
        <w:rPr>
          <w:rFonts w:ascii="Arial" w:hAnsi="Arial" w:cs="Arial"/>
          <w:color w:val="auto"/>
          <w:sz w:val="26"/>
          <w:szCs w:val="26"/>
        </w:rPr>
        <w:t xml:space="preserve">– УФНС </w:t>
      </w:r>
      <w:r w:rsidR="009E6540">
        <w:rPr>
          <w:rFonts w:ascii="Arial" w:hAnsi="Arial" w:cs="Arial"/>
          <w:color w:val="auto"/>
          <w:sz w:val="26"/>
          <w:szCs w:val="26"/>
        </w:rPr>
        <w:t xml:space="preserve">России по </w:t>
      </w:r>
      <w:r w:rsidRPr="00BB6C18">
        <w:rPr>
          <w:rFonts w:ascii="Arial" w:hAnsi="Arial" w:cs="Arial"/>
          <w:color w:val="auto"/>
          <w:sz w:val="26"/>
          <w:szCs w:val="26"/>
        </w:rPr>
        <w:t>Т</w:t>
      </w:r>
      <w:r w:rsidR="009E6540">
        <w:rPr>
          <w:rFonts w:ascii="Arial" w:hAnsi="Arial" w:cs="Arial"/>
          <w:color w:val="auto"/>
          <w:sz w:val="26"/>
          <w:szCs w:val="26"/>
        </w:rPr>
        <w:t>юменской области</w:t>
      </w:r>
      <w:r w:rsidRPr="00BB6C18">
        <w:rPr>
          <w:rFonts w:ascii="Arial" w:hAnsi="Arial" w:cs="Arial"/>
          <w:color w:val="auto"/>
          <w:sz w:val="26"/>
          <w:szCs w:val="26"/>
        </w:rPr>
        <w:t xml:space="preserve">)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сведения, содержащие информацию о категориях налогоплательщиков и </w:t>
      </w:r>
      <w:r w:rsidR="001D5512">
        <w:rPr>
          <w:rFonts w:ascii="Arial" w:hAnsi="Arial" w:cs="Arial"/>
          <w:color w:val="auto"/>
          <w:sz w:val="26"/>
          <w:szCs w:val="26"/>
        </w:rPr>
        <w:t>муниципальных  правовых актах</w:t>
      </w:r>
      <w:r w:rsidRPr="002A7017">
        <w:rPr>
          <w:rFonts w:ascii="Arial" w:hAnsi="Arial" w:cs="Arial"/>
          <w:color w:val="auto"/>
          <w:sz w:val="26"/>
          <w:szCs w:val="26"/>
        </w:rPr>
        <w:t>, устанавливающих соответствующие налоговые расходы, действовавшие в году, предшествующем отчетному финансовому году, и в отчетном году.</w:t>
      </w:r>
      <w:proofErr w:type="gramEnd"/>
    </w:p>
    <w:p w:rsidR="00DA49C1" w:rsidRPr="002A7017" w:rsidRDefault="00DA49C1" w:rsidP="00F4594B">
      <w:pPr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     </w:t>
      </w:r>
      <w:r w:rsidR="003B33AF">
        <w:rPr>
          <w:rFonts w:ascii="Arial" w:hAnsi="Arial" w:cs="Arial"/>
          <w:color w:val="auto"/>
          <w:sz w:val="26"/>
          <w:szCs w:val="26"/>
        </w:rPr>
        <w:t>б)</w:t>
      </w:r>
      <w:r w:rsidRPr="00592629">
        <w:rPr>
          <w:rFonts w:ascii="Arial" w:hAnsi="Arial" w:cs="Arial"/>
          <w:color w:val="FF0000"/>
          <w:sz w:val="26"/>
          <w:szCs w:val="26"/>
        </w:rPr>
        <w:t xml:space="preserve"> </w:t>
      </w:r>
      <w:r w:rsidR="00666E74" w:rsidRPr="00666E74">
        <w:rPr>
          <w:rFonts w:ascii="Arial" w:hAnsi="Arial" w:cs="Arial"/>
          <w:color w:val="auto"/>
          <w:sz w:val="26"/>
          <w:szCs w:val="26"/>
        </w:rPr>
        <w:t>УФНС России по Тюменской области</w:t>
      </w:r>
      <w:r w:rsidRPr="00592629">
        <w:rPr>
          <w:rFonts w:ascii="Arial" w:hAnsi="Arial" w:cs="Arial"/>
          <w:color w:val="auto"/>
          <w:sz w:val="26"/>
          <w:szCs w:val="26"/>
        </w:rPr>
        <w:t xml:space="preserve"> в срок до 1 апреля</w:t>
      </w:r>
      <w:r w:rsidRPr="00592629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Pr="00592629">
        <w:rPr>
          <w:rFonts w:ascii="Arial" w:hAnsi="Arial" w:cs="Arial"/>
          <w:color w:val="auto"/>
          <w:sz w:val="26"/>
          <w:szCs w:val="26"/>
        </w:rPr>
        <w:t xml:space="preserve">направляет в </w:t>
      </w:r>
      <w:r w:rsidRPr="00592629">
        <w:rPr>
          <w:rFonts w:ascii="Arial" w:hAnsi="Arial" w:cs="Arial"/>
          <w:bCs/>
          <w:color w:val="auto"/>
          <w:sz w:val="26"/>
          <w:szCs w:val="26"/>
        </w:rPr>
        <w:t>администрацию</w:t>
      </w:r>
      <w:r w:rsidR="0061634A" w:rsidRPr="0061634A">
        <w:rPr>
          <w:rFonts w:ascii="Arial" w:hAnsi="Arial" w:cs="Arial"/>
          <w:color w:val="auto"/>
          <w:sz w:val="26"/>
          <w:szCs w:val="26"/>
        </w:rPr>
        <w:t xml:space="preserve">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592629">
        <w:rPr>
          <w:rFonts w:ascii="Arial" w:hAnsi="Arial" w:cs="Arial"/>
          <w:bCs/>
          <w:color w:val="auto"/>
          <w:sz w:val="26"/>
          <w:szCs w:val="26"/>
        </w:rPr>
        <w:t xml:space="preserve">сельского </w:t>
      </w:r>
      <w:r w:rsidR="009832BF" w:rsidRPr="00592629">
        <w:rPr>
          <w:rFonts w:ascii="Arial" w:hAnsi="Arial" w:cs="Arial"/>
          <w:bCs/>
          <w:color w:val="auto"/>
          <w:sz w:val="26"/>
          <w:szCs w:val="26"/>
        </w:rPr>
        <w:t xml:space="preserve">поселения </w:t>
      </w:r>
      <w:r w:rsidR="00592629" w:rsidRPr="00592629">
        <w:rPr>
          <w:rFonts w:ascii="Arial" w:hAnsi="Arial" w:cs="Arial"/>
          <w:bCs/>
          <w:color w:val="auto"/>
          <w:sz w:val="26"/>
          <w:szCs w:val="26"/>
        </w:rPr>
        <w:t xml:space="preserve">Уватского муниципального района Тюменской области </w:t>
      </w:r>
      <w:r w:rsidRPr="00592629">
        <w:rPr>
          <w:rFonts w:ascii="Arial" w:hAnsi="Arial" w:cs="Arial"/>
          <w:bCs/>
          <w:color w:val="auto"/>
          <w:sz w:val="26"/>
          <w:szCs w:val="26"/>
        </w:rPr>
        <w:t>информацию: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Cs/>
          <w:color w:val="auto"/>
          <w:sz w:val="26"/>
          <w:szCs w:val="26"/>
        </w:rPr>
        <w:tab/>
        <w:t>о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фискальных характеристиках налоговых расходов за год, предшествующий отчетному году, а также данные (в том числе уточненные) за иные отчетные периоды с учетом информации по налоговым декларациям по состоянию на 1 марта текущего финансового года, содержащих сведения:</w:t>
      </w:r>
    </w:p>
    <w:p w:rsidR="00DA49C1" w:rsidRPr="002A7017" w:rsidRDefault="00DA49C1" w:rsidP="00F4594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о количестве плательщиков, воспользовавшихся льготой по каждому налоговому расходу (в том числе за 5-летний период);</w:t>
      </w:r>
    </w:p>
    <w:p w:rsidR="00DA49C1" w:rsidRPr="002A7017" w:rsidRDefault="00DA49C1" w:rsidP="00F4594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об общем количестве плательщиков по соответствующему налогу (в том числе за 5-летний период);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A7017">
        <w:rPr>
          <w:rFonts w:ascii="Arial" w:hAnsi="Arial" w:cs="Arial"/>
          <w:color w:val="000000"/>
          <w:sz w:val="26"/>
          <w:szCs w:val="26"/>
        </w:rPr>
        <w:t xml:space="preserve">о суммах выпадающих доходов бюджета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000000"/>
          <w:sz w:val="26"/>
          <w:szCs w:val="26"/>
        </w:rPr>
        <w:t xml:space="preserve">сельского поселения по каждому налоговому расходу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000000"/>
          <w:sz w:val="26"/>
          <w:szCs w:val="26"/>
        </w:rPr>
        <w:t xml:space="preserve">сельского поселения (в том числе за 5-летний период);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сведения об объеме налогов, задекларированных для уплаты плательщиками в бюджет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AD4B39">
        <w:rPr>
          <w:rFonts w:ascii="Arial" w:hAnsi="Arial" w:cs="Arial"/>
          <w:color w:val="auto"/>
          <w:sz w:val="26"/>
          <w:szCs w:val="26"/>
        </w:rPr>
        <w:t xml:space="preserve">сельского поселения </w:t>
      </w:r>
      <w:r w:rsidRPr="002A7017">
        <w:rPr>
          <w:rFonts w:ascii="Arial" w:hAnsi="Arial" w:cs="Arial"/>
          <w:color w:val="auto"/>
          <w:sz w:val="26"/>
          <w:szCs w:val="26"/>
        </w:rPr>
        <w:t>по каждому налоговому расходу, в отношении стимулирующих налоговых расходов за год, предшествующий отчет</w:t>
      </w:r>
      <w:r w:rsidR="003D0B87">
        <w:rPr>
          <w:rFonts w:ascii="Arial" w:hAnsi="Arial" w:cs="Arial"/>
          <w:color w:val="auto"/>
          <w:sz w:val="26"/>
          <w:szCs w:val="26"/>
        </w:rPr>
        <w:t>ному финансовому году, и за отче</w:t>
      </w:r>
      <w:r w:rsidRPr="002A7017">
        <w:rPr>
          <w:rFonts w:ascii="Arial" w:hAnsi="Arial" w:cs="Arial"/>
          <w:color w:val="auto"/>
          <w:sz w:val="26"/>
          <w:szCs w:val="26"/>
        </w:rPr>
        <w:t>тный год.</w:t>
      </w:r>
    </w:p>
    <w:p w:rsidR="00DA49C1" w:rsidRPr="002A7017" w:rsidRDefault="00DA49C1" w:rsidP="00F459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ab/>
        <w:t xml:space="preserve">5. Оценка эффективности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осуществляется кураторами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</w:t>
      </w:r>
      <w:r w:rsidRPr="002A7017">
        <w:rPr>
          <w:rFonts w:ascii="Arial" w:hAnsi="Arial" w:cs="Arial"/>
          <w:bCs/>
          <w:color w:val="auto"/>
          <w:sz w:val="26"/>
          <w:szCs w:val="26"/>
        </w:rPr>
        <w:t>включает в себя</w:t>
      </w:r>
      <w:r w:rsidRPr="002A7017">
        <w:rPr>
          <w:rFonts w:ascii="Arial" w:hAnsi="Arial" w:cs="Arial"/>
          <w:color w:val="auto"/>
          <w:sz w:val="26"/>
          <w:szCs w:val="26"/>
        </w:rPr>
        <w:t>: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ab/>
      </w:r>
      <w:r w:rsidR="003B33AF">
        <w:rPr>
          <w:rFonts w:ascii="Arial" w:hAnsi="Arial" w:cs="Arial"/>
          <w:color w:val="auto"/>
          <w:sz w:val="26"/>
          <w:szCs w:val="26"/>
        </w:rPr>
        <w:t>а)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оценку целесообразности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ab/>
      </w:r>
      <w:r w:rsidR="003B33AF">
        <w:rPr>
          <w:rFonts w:ascii="Arial" w:hAnsi="Arial" w:cs="Arial"/>
          <w:color w:val="auto"/>
          <w:sz w:val="26"/>
          <w:szCs w:val="26"/>
        </w:rPr>
        <w:t>б)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оценку результативности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поселения.         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6. Критериями целесообразности налоговых расходов являются:</w:t>
      </w:r>
    </w:p>
    <w:p w:rsidR="00DA49C1" w:rsidRPr="002A7017" w:rsidRDefault="00287A0D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а)</w:t>
      </w:r>
      <w:r w:rsidR="00777A0E">
        <w:rPr>
          <w:rFonts w:ascii="Arial" w:hAnsi="Arial" w:cs="Arial"/>
          <w:color w:val="auto"/>
          <w:sz w:val="26"/>
          <w:szCs w:val="26"/>
        </w:rPr>
        <w:t xml:space="preserve"> с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оответствие налогового расхода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целям муниципальных программ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структурным элементам муниципальных программ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и (или) целям социально-экономической политики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относящимся к муниципальным программам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поселения.</w:t>
      </w:r>
    </w:p>
    <w:p w:rsidR="00DA49C1" w:rsidRPr="002A7017" w:rsidRDefault="00287A0D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б)</w:t>
      </w:r>
      <w:r w:rsidR="00777A0E">
        <w:rPr>
          <w:rFonts w:ascii="Arial" w:hAnsi="Arial" w:cs="Arial"/>
          <w:color w:val="auto"/>
          <w:sz w:val="26"/>
          <w:szCs w:val="26"/>
        </w:rPr>
        <w:t xml:space="preserve"> 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остребованность плательщиками предоставленной льготы, которая определяется как соотношение количества плательщиков, воспользовавшихся правом на льготу по налоговому расходу, и общего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lastRenderedPageBreak/>
        <w:t>количества плательщиков по соответствующему налогу, за период действия л</w:t>
      </w:r>
      <w:r w:rsidR="00E66F73">
        <w:rPr>
          <w:rFonts w:ascii="Arial" w:hAnsi="Arial" w:cs="Arial"/>
          <w:color w:val="auto"/>
          <w:sz w:val="26"/>
          <w:szCs w:val="26"/>
        </w:rPr>
        <w:t>ьготы, но не более чем за 5 отче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тных лет (в случае если указанные льготы действуют 5 лет и более). </w:t>
      </w:r>
    </w:p>
    <w:p w:rsidR="00DA49C1" w:rsidRPr="002A7017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Востребованность плательщиками предоставленной льготы определяется по следующей формуле: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  <w:highlight w:val="yellow"/>
        </w:rPr>
      </w:pPr>
      <w:r w:rsidRPr="002A7017">
        <w:rPr>
          <w:rFonts w:ascii="Arial" w:hAnsi="Arial" w:cs="Arial"/>
          <w:noProof/>
          <w:color w:val="auto"/>
          <w:sz w:val="26"/>
          <w:szCs w:val="2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552450"/>
            <wp:effectExtent l="0" t="0" r="9525" b="0"/>
            <wp:wrapSquare wrapText="bothSides"/>
            <wp:docPr id="2" name="Рисунок 2" descr="C:\Users\FERAPO~1\AppData\Local\Temp\lu3812dzki8.tmp\lu3812dzkir_tmp_9639ec8f5a1afd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ERAPO~1\AppData\Local\Temp\lu3812dzki8.tmp\lu3812dzkir_tmp_9639ec8f5a1afdc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i/>
          <w:iCs/>
          <w:color w:val="auto"/>
          <w:sz w:val="26"/>
          <w:szCs w:val="26"/>
        </w:rPr>
        <w:t>где,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V — востребованность плательщиками предоставленной льготы;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i - порядковый номер года, имеющий значение от 1 до 5;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spellStart"/>
      <w:proofErr w:type="gramStart"/>
      <w:r w:rsidRPr="002A7017">
        <w:rPr>
          <w:rFonts w:ascii="Arial" w:hAnsi="Arial" w:cs="Arial"/>
          <w:color w:val="auto"/>
          <w:sz w:val="26"/>
          <w:szCs w:val="26"/>
          <w:lang w:val="en-US"/>
        </w:rPr>
        <w:t>n</w:t>
      </w:r>
      <w:r w:rsidRPr="002A7017">
        <w:rPr>
          <w:rFonts w:ascii="Arial" w:hAnsi="Arial" w:cs="Arial"/>
          <w:color w:val="auto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2A7017">
        <w:rPr>
          <w:rFonts w:ascii="Arial" w:hAnsi="Arial" w:cs="Arial"/>
          <w:color w:val="auto"/>
          <w:sz w:val="26"/>
          <w:szCs w:val="26"/>
        </w:rPr>
        <w:t xml:space="preserve"> — общее количество плательщиков по соответствующему налогу в i-м году;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m</w:t>
      </w:r>
      <w:r w:rsidRPr="002A7017">
        <w:rPr>
          <w:rFonts w:ascii="Arial" w:hAnsi="Arial" w:cs="Arial"/>
          <w:color w:val="auto"/>
          <w:sz w:val="26"/>
          <w:szCs w:val="26"/>
          <w:vertAlign w:val="subscript"/>
        </w:rPr>
        <w:t>i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- количество плательщиков, воспользовавшихся правом на льготу по налоговому расходу, в i-м году.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Льгота считается востребованной</w:t>
      </w:r>
      <w:r w:rsidR="00571EEF">
        <w:rPr>
          <w:rFonts w:ascii="Arial" w:hAnsi="Arial" w:cs="Arial"/>
          <w:color w:val="auto"/>
          <w:sz w:val="26"/>
          <w:szCs w:val="26"/>
        </w:rPr>
        <w:t>,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в случае если значение показателя </w:t>
      </w:r>
      <w:r w:rsidRPr="002A7017">
        <w:rPr>
          <w:rFonts w:ascii="Arial" w:hAnsi="Arial" w:cs="Arial"/>
          <w:color w:val="auto"/>
          <w:sz w:val="26"/>
          <w:szCs w:val="26"/>
          <w:lang w:val="en-US"/>
        </w:rPr>
        <w:t>V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больше нуля. Льгота считается невостребованной</w:t>
      </w:r>
      <w:r w:rsidR="00571EEF">
        <w:rPr>
          <w:rFonts w:ascii="Arial" w:hAnsi="Arial" w:cs="Arial"/>
          <w:color w:val="auto"/>
          <w:sz w:val="26"/>
          <w:szCs w:val="26"/>
        </w:rPr>
        <w:t>,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в случае если значение показателя </w:t>
      </w:r>
      <w:r w:rsidRPr="002A7017">
        <w:rPr>
          <w:rFonts w:ascii="Arial" w:hAnsi="Arial" w:cs="Arial"/>
          <w:color w:val="auto"/>
          <w:sz w:val="26"/>
          <w:szCs w:val="26"/>
          <w:lang w:val="en-US"/>
        </w:rPr>
        <w:t>V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равно нулю.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7. В случае несоответствия налоговых расходов хотя бы одному из критериев, указанных в </w:t>
      </w:r>
      <w:r w:rsidR="00287A0D">
        <w:rPr>
          <w:rFonts w:ascii="Arial" w:hAnsi="Arial" w:cs="Arial"/>
          <w:color w:val="auto"/>
          <w:sz w:val="26"/>
          <w:szCs w:val="26"/>
        </w:rPr>
        <w:t>под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пунктах </w:t>
      </w:r>
      <w:r w:rsidR="00287A0D">
        <w:rPr>
          <w:rFonts w:ascii="Arial" w:hAnsi="Arial" w:cs="Arial"/>
          <w:color w:val="auto"/>
          <w:sz w:val="26"/>
          <w:szCs w:val="26"/>
        </w:rPr>
        <w:t>«а»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и </w:t>
      </w:r>
      <w:r w:rsidR="00287A0D">
        <w:rPr>
          <w:rFonts w:ascii="Arial" w:hAnsi="Arial" w:cs="Arial"/>
          <w:color w:val="auto"/>
          <w:sz w:val="26"/>
          <w:szCs w:val="26"/>
        </w:rPr>
        <w:t>«б» пункта 6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настоящего Порядка, куратор налогового расхода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 представляет в а</w:t>
      </w:r>
      <w:r w:rsidRPr="002A7017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дминистрацию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сельского поселения </w:t>
      </w:r>
      <w:r w:rsidRPr="002A7017">
        <w:rPr>
          <w:rFonts w:ascii="Arial" w:hAnsi="Arial" w:cs="Arial"/>
          <w:color w:val="auto"/>
          <w:sz w:val="26"/>
          <w:szCs w:val="26"/>
        </w:rPr>
        <w:t>предложения с соответствующими обоснованиями о сохранении (уточнении, отмене) льгот для плательщиков.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8. Критериями оценки результативности налогового расхода являются:</w:t>
      </w:r>
    </w:p>
    <w:p w:rsidR="00DA49C1" w:rsidRPr="002A7017" w:rsidRDefault="0072530A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  <w:shd w:val="clear" w:color="auto" w:fill="FFFFFF"/>
        </w:rPr>
        <w:t>а) о</w:t>
      </w:r>
      <w:r w:rsidR="00DA49C1" w:rsidRPr="002A7017">
        <w:rPr>
          <w:rFonts w:ascii="Arial" w:hAnsi="Arial" w:cs="Arial"/>
          <w:color w:val="auto"/>
          <w:sz w:val="26"/>
          <w:szCs w:val="26"/>
          <w:shd w:val="clear" w:color="auto" w:fill="FFFFFF"/>
        </w:rPr>
        <w:t>ценка вк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лада предусмотренного налогового расхода в изменение значения показателя (индикатора) достижения целей муниципальной программы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 w:rsidRPr="002A7017">
        <w:rPr>
          <w:rFonts w:ascii="Arial" w:hAnsi="Arial" w:cs="Arial"/>
          <w:color w:val="auto"/>
          <w:sz w:val="26"/>
          <w:szCs w:val="26"/>
        </w:rPr>
        <w:t xml:space="preserve">Оценке подлежит вклад предусмотренного налогового расхода в изменение значения показателя (индикатора) достижения целей муниципальной программы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установленного перечнем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</w:t>
      </w:r>
      <w:proofErr w:type="gramEnd"/>
      <w:r w:rsidRPr="002A7017">
        <w:rPr>
          <w:rFonts w:ascii="Arial" w:hAnsi="Arial" w:cs="Arial"/>
          <w:color w:val="auto"/>
          <w:sz w:val="26"/>
          <w:szCs w:val="26"/>
        </w:rPr>
        <w:t xml:space="preserve"> льгот.</w:t>
      </w:r>
    </w:p>
    <w:p w:rsidR="00DA49C1" w:rsidRPr="002A7017" w:rsidRDefault="0072530A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б)</w:t>
      </w:r>
      <w:r w:rsidR="000B4C02">
        <w:rPr>
          <w:rFonts w:ascii="Arial" w:hAnsi="Arial" w:cs="Arial"/>
          <w:color w:val="auto"/>
          <w:sz w:val="26"/>
          <w:szCs w:val="26"/>
        </w:rPr>
        <w:t xml:space="preserve"> о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ценка бюджетной эффективности налоговых расходов.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В целях оценки бюджетной эффективности налоговых расходов осуществляется сравнительный анализ результативности предоставления налоговых расходов и результативности </w:t>
      </w:r>
      <w:proofErr w:type="gramStart"/>
      <w:r w:rsidRPr="002A7017">
        <w:rPr>
          <w:rFonts w:ascii="Arial" w:hAnsi="Arial" w:cs="Arial"/>
          <w:color w:val="auto"/>
          <w:sz w:val="26"/>
          <w:szCs w:val="26"/>
        </w:rPr>
        <w:t>применения альтернативных механизмов достижения целей муниципальной программы</w:t>
      </w:r>
      <w:proofErr w:type="gramEnd"/>
      <w:r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 w:rsidRPr="002A7017">
        <w:rPr>
          <w:rFonts w:ascii="Arial" w:hAnsi="Arial" w:cs="Arial"/>
          <w:color w:val="auto"/>
          <w:sz w:val="26"/>
          <w:szCs w:val="26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</w:t>
      </w:r>
      <w:r w:rsidRPr="002A7017">
        <w:rPr>
          <w:rFonts w:ascii="Arial" w:hAnsi="Arial" w:cs="Arial"/>
          <w:color w:val="auto"/>
          <w:sz w:val="26"/>
          <w:szCs w:val="26"/>
        </w:rPr>
        <w:lastRenderedPageBreak/>
        <w:t xml:space="preserve">целей муниципальной программы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 и (или) целей социально-экономической политики</w:t>
      </w:r>
      <w:r w:rsidR="0061634A" w:rsidRPr="0061634A">
        <w:rPr>
          <w:rFonts w:ascii="Arial" w:hAnsi="Arial" w:cs="Arial"/>
          <w:color w:val="auto"/>
          <w:sz w:val="26"/>
          <w:szCs w:val="26"/>
        </w:rPr>
        <w:t xml:space="preserve">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и объемов предоставленных налоговых расходов (расчет прироста показателя (индикатора) достижения целей муниципальной программы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 и (или) целей социально-экономической политики</w:t>
      </w:r>
      <w:r w:rsidR="0061634A" w:rsidRPr="0061634A">
        <w:rPr>
          <w:rFonts w:ascii="Arial" w:hAnsi="Arial" w:cs="Arial"/>
          <w:color w:val="auto"/>
          <w:sz w:val="26"/>
          <w:szCs w:val="26"/>
        </w:rPr>
        <w:t xml:space="preserve">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</w:t>
      </w:r>
      <w:proofErr w:type="gramEnd"/>
      <w:r w:rsidRPr="002A7017">
        <w:rPr>
          <w:rFonts w:ascii="Arial" w:hAnsi="Arial" w:cs="Arial"/>
          <w:color w:val="auto"/>
          <w:sz w:val="26"/>
          <w:szCs w:val="26"/>
        </w:rPr>
        <w:t xml:space="preserve">, не относящихся к муниципальным программам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на 1 рубль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на 1 рубль расходов бюджета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  для достижения того же показателя (индикатора) в случае применения альтернативных механизмов).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В качестве альтернативных механизмов достижения целей муниципальной программы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поселения, могут учитываться в том числе: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б) предоставление муниципальных гарантий по обязательствам плательщиков, имеющих право на льготы;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A49C1" w:rsidRPr="002A7017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9. </w:t>
      </w:r>
      <w:r w:rsidR="00964512" w:rsidRPr="00964512">
        <w:rPr>
          <w:rFonts w:ascii="Arial" w:hAnsi="Arial" w:cs="Arial"/>
          <w:color w:val="auto"/>
          <w:sz w:val="26"/>
          <w:szCs w:val="26"/>
        </w:rPr>
        <w:t xml:space="preserve">УФНС России по Тюменской области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направляет в администрацию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до 15 </w:t>
      </w:r>
      <w:r w:rsidR="0015287A">
        <w:rPr>
          <w:rFonts w:ascii="Arial" w:hAnsi="Arial" w:cs="Arial"/>
          <w:color w:val="auto"/>
          <w:sz w:val="26"/>
          <w:szCs w:val="26"/>
        </w:rPr>
        <w:t>июля уточненные сведения об объе</w:t>
      </w:r>
      <w:r w:rsidRPr="002A7017">
        <w:rPr>
          <w:rFonts w:ascii="Arial" w:hAnsi="Arial" w:cs="Arial"/>
          <w:color w:val="auto"/>
          <w:sz w:val="26"/>
          <w:szCs w:val="26"/>
        </w:rPr>
        <w:t>ме налоговых расходов по каждому налоговому расходу за отчетный финансовый год.</w:t>
      </w:r>
    </w:p>
    <w:p w:rsidR="00DA49C1" w:rsidRPr="002A7017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10. </w:t>
      </w:r>
      <w:r w:rsidRPr="00DE029F">
        <w:rPr>
          <w:rFonts w:ascii="Arial" w:hAnsi="Arial" w:cs="Arial"/>
          <w:color w:val="auto"/>
          <w:sz w:val="26"/>
          <w:szCs w:val="26"/>
        </w:rPr>
        <w:t>Кураторы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налоговых расходов в срок</w:t>
      </w:r>
      <w:r w:rsidR="0015287A">
        <w:rPr>
          <w:rFonts w:ascii="Arial" w:hAnsi="Arial" w:cs="Arial"/>
          <w:color w:val="auto"/>
          <w:sz w:val="26"/>
          <w:szCs w:val="26"/>
        </w:rPr>
        <w:t xml:space="preserve"> </w:t>
      </w:r>
      <w:r w:rsidR="0015287A" w:rsidRPr="00C57485">
        <w:rPr>
          <w:rFonts w:ascii="Arial" w:hAnsi="Arial" w:cs="Arial"/>
          <w:color w:val="auto"/>
          <w:sz w:val="26"/>
          <w:szCs w:val="26"/>
        </w:rPr>
        <w:t>до 1</w:t>
      </w:r>
      <w:r w:rsidR="003C4016" w:rsidRPr="00C57485">
        <w:rPr>
          <w:rFonts w:ascii="Arial" w:hAnsi="Arial" w:cs="Arial"/>
          <w:color w:val="auto"/>
          <w:sz w:val="26"/>
          <w:szCs w:val="26"/>
        </w:rPr>
        <w:t>5</w:t>
      </w:r>
      <w:r w:rsidR="0015287A" w:rsidRPr="00C57485">
        <w:rPr>
          <w:rFonts w:ascii="Arial" w:hAnsi="Arial" w:cs="Arial"/>
          <w:color w:val="auto"/>
          <w:sz w:val="26"/>
          <w:szCs w:val="26"/>
        </w:rPr>
        <w:t xml:space="preserve"> </w:t>
      </w:r>
      <w:r w:rsidR="003C4016" w:rsidRPr="00C57485">
        <w:rPr>
          <w:rFonts w:ascii="Arial" w:hAnsi="Arial" w:cs="Arial"/>
          <w:color w:val="auto"/>
          <w:sz w:val="26"/>
          <w:szCs w:val="26"/>
        </w:rPr>
        <w:t>сентября</w:t>
      </w:r>
      <w:r w:rsidR="0015287A">
        <w:rPr>
          <w:rFonts w:ascii="Arial" w:hAnsi="Arial" w:cs="Arial"/>
          <w:color w:val="auto"/>
          <w:sz w:val="26"/>
          <w:szCs w:val="26"/>
        </w:rPr>
        <w:t xml:space="preserve"> составляют уточне</w:t>
      </w:r>
      <w:r w:rsidR="007C2E6B">
        <w:rPr>
          <w:rFonts w:ascii="Arial" w:hAnsi="Arial" w:cs="Arial"/>
          <w:color w:val="auto"/>
          <w:sz w:val="26"/>
          <w:szCs w:val="26"/>
        </w:rPr>
        <w:t>нные за отчетный год отче</w:t>
      </w:r>
      <w:r w:rsidRPr="002A7017">
        <w:rPr>
          <w:rFonts w:ascii="Arial" w:hAnsi="Arial" w:cs="Arial"/>
          <w:color w:val="auto"/>
          <w:sz w:val="26"/>
          <w:szCs w:val="26"/>
        </w:rPr>
        <w:t>ты по форме соглас</w:t>
      </w:r>
      <w:r w:rsidR="00652833">
        <w:rPr>
          <w:rFonts w:ascii="Arial" w:hAnsi="Arial" w:cs="Arial"/>
          <w:color w:val="auto"/>
          <w:sz w:val="26"/>
          <w:szCs w:val="26"/>
        </w:rPr>
        <w:t>но приложению № 2 к настоящему П</w:t>
      </w:r>
      <w:r w:rsidRPr="002A7017">
        <w:rPr>
          <w:rFonts w:ascii="Arial" w:hAnsi="Arial" w:cs="Arial"/>
          <w:color w:val="auto"/>
          <w:sz w:val="26"/>
          <w:szCs w:val="26"/>
        </w:rPr>
        <w:t>орядку.</w:t>
      </w:r>
    </w:p>
    <w:p w:rsidR="00DA49C1" w:rsidRPr="002A7017" w:rsidRDefault="00DA49C1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11. Результаты оценки эффективности налоговых расходов по форме соглас</w:t>
      </w:r>
      <w:r w:rsidR="00652833">
        <w:rPr>
          <w:rFonts w:ascii="Arial" w:hAnsi="Arial" w:cs="Arial"/>
          <w:color w:val="auto"/>
          <w:sz w:val="26"/>
          <w:szCs w:val="26"/>
        </w:rPr>
        <w:t>но приложению № 2 к настоящему П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орядку для обобщения предоставляются кураторами налоговых расходов </w:t>
      </w:r>
      <w:r w:rsidR="0061634A">
        <w:rPr>
          <w:rFonts w:ascii="Arial" w:hAnsi="Arial" w:cs="Arial"/>
          <w:color w:val="auto"/>
          <w:sz w:val="26"/>
          <w:szCs w:val="26"/>
        </w:rPr>
        <w:t>Укинского</w:t>
      </w:r>
      <w:r w:rsidR="0061634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Главе </w:t>
      </w:r>
      <w:r w:rsidR="00ED2BEA">
        <w:rPr>
          <w:rFonts w:ascii="Arial" w:hAnsi="Arial" w:cs="Arial"/>
          <w:color w:val="auto"/>
          <w:sz w:val="26"/>
          <w:szCs w:val="26"/>
        </w:rPr>
        <w:t>Укинского</w:t>
      </w:r>
      <w:r w:rsidR="00ED2BE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в срок </w:t>
      </w:r>
      <w:r w:rsidRPr="00C57485">
        <w:rPr>
          <w:rFonts w:ascii="Arial" w:hAnsi="Arial" w:cs="Arial"/>
          <w:color w:val="auto"/>
          <w:sz w:val="26"/>
          <w:szCs w:val="26"/>
        </w:rPr>
        <w:t xml:space="preserve">до 1 </w:t>
      </w:r>
      <w:r w:rsidR="003C4016" w:rsidRPr="00C57485">
        <w:rPr>
          <w:rFonts w:ascii="Arial" w:hAnsi="Arial" w:cs="Arial"/>
          <w:color w:val="auto"/>
          <w:sz w:val="26"/>
          <w:szCs w:val="26"/>
        </w:rPr>
        <w:t>ок</w:t>
      </w:r>
      <w:r w:rsidRPr="00C57485">
        <w:rPr>
          <w:rFonts w:ascii="Arial" w:hAnsi="Arial" w:cs="Arial"/>
          <w:color w:val="auto"/>
          <w:sz w:val="26"/>
          <w:szCs w:val="26"/>
        </w:rPr>
        <w:t>тября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текущего финансового года с пояснительной запиской, содержащей, в том числе:</w:t>
      </w:r>
    </w:p>
    <w:p w:rsidR="00DA49C1" w:rsidRPr="002A7017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а) 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ыводы о достижении целевых характеристик (критериев целесообразности) налогового расхода;</w:t>
      </w:r>
    </w:p>
    <w:p w:rsidR="00DA49C1" w:rsidRPr="002A7017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б) 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ыводы о вкладе налогового расхода в достижение целей муниципальных программ </w:t>
      </w:r>
      <w:r w:rsidR="00ED2BEA">
        <w:rPr>
          <w:rFonts w:ascii="Arial" w:hAnsi="Arial" w:cs="Arial"/>
          <w:color w:val="auto"/>
          <w:sz w:val="26"/>
          <w:szCs w:val="26"/>
        </w:rPr>
        <w:t>Укинского</w:t>
      </w:r>
      <w:r w:rsidR="00ED2BE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целей, не относящихся к муниципальным программам </w:t>
      </w:r>
      <w:r w:rsidR="00ED2BEA">
        <w:rPr>
          <w:rFonts w:ascii="Arial" w:hAnsi="Arial" w:cs="Arial"/>
          <w:color w:val="auto"/>
          <w:sz w:val="26"/>
          <w:szCs w:val="26"/>
        </w:rPr>
        <w:t>Укинского</w:t>
      </w:r>
      <w:r w:rsidR="00ED2BE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в) в</w:t>
      </w:r>
      <w:r w:rsidR="0032435A">
        <w:rPr>
          <w:rFonts w:ascii="Arial" w:hAnsi="Arial" w:cs="Arial"/>
          <w:color w:val="auto"/>
          <w:sz w:val="26"/>
          <w:szCs w:val="26"/>
        </w:rPr>
        <w:t>ыводы о наличии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 или отсутствии более результативных (менее затратных для бюджета сельского поселения) альтернативных механизмов достижения целей муниципальных программ сельского поселения и (или) целей, не относящихся к муниципальным программам </w:t>
      </w:r>
      <w:r w:rsidR="00ED2BEA">
        <w:rPr>
          <w:rFonts w:ascii="Arial" w:hAnsi="Arial" w:cs="Arial"/>
          <w:color w:val="auto"/>
          <w:sz w:val="26"/>
          <w:szCs w:val="26"/>
        </w:rPr>
        <w:t>Укинского</w:t>
      </w:r>
      <w:r w:rsidR="00ED2BE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г) п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редложения о сохранности (уточнении, отмене) льготы для плательщиков.</w:t>
      </w:r>
    </w:p>
    <w:p w:rsidR="00DA49C1" w:rsidRPr="002A7017" w:rsidRDefault="00DA49C1" w:rsidP="00F4594B">
      <w:pPr>
        <w:tabs>
          <w:tab w:val="left" w:pos="1020"/>
          <w:tab w:val="right" w:pos="9638"/>
        </w:tabs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           12. Результаты рассмотрения оценки налоговых расходов </w:t>
      </w:r>
      <w:r w:rsidR="00ED2BEA">
        <w:rPr>
          <w:rFonts w:ascii="Arial" w:hAnsi="Arial" w:cs="Arial"/>
          <w:color w:val="auto"/>
          <w:sz w:val="26"/>
          <w:szCs w:val="26"/>
        </w:rPr>
        <w:t>Укинского</w:t>
      </w:r>
      <w:r w:rsidR="00ED2BE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учитываются при формировании основных направлений </w:t>
      </w:r>
      <w:r w:rsidRPr="002A7017">
        <w:rPr>
          <w:rFonts w:ascii="Arial" w:hAnsi="Arial" w:cs="Arial"/>
          <w:color w:val="auto"/>
          <w:sz w:val="26"/>
          <w:szCs w:val="26"/>
        </w:rPr>
        <w:lastRenderedPageBreak/>
        <w:t xml:space="preserve">бюджетной и налоговой политики </w:t>
      </w:r>
      <w:r w:rsidR="00ED2BEA">
        <w:rPr>
          <w:rFonts w:ascii="Arial" w:hAnsi="Arial" w:cs="Arial"/>
          <w:color w:val="auto"/>
          <w:sz w:val="26"/>
          <w:szCs w:val="26"/>
        </w:rPr>
        <w:t>Укинского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сельского поселения на очередной финансовый год, а также при проведении оценки эффективности реализации муниципальных программ </w:t>
      </w:r>
      <w:r w:rsidR="00ED2BEA">
        <w:rPr>
          <w:rFonts w:ascii="Arial" w:hAnsi="Arial" w:cs="Arial"/>
          <w:color w:val="auto"/>
          <w:sz w:val="26"/>
          <w:szCs w:val="26"/>
        </w:rPr>
        <w:t>Укинского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сельского поселения.</w:t>
      </w:r>
    </w:p>
    <w:p w:rsidR="00DA49C1" w:rsidRPr="0056380F" w:rsidRDefault="00DA49C1" w:rsidP="00F4594B">
      <w:pPr>
        <w:pageBreakBefore/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56380F">
        <w:rPr>
          <w:rFonts w:ascii="Arial" w:hAnsi="Arial" w:cs="Arial"/>
          <w:color w:val="auto"/>
          <w:sz w:val="26"/>
          <w:szCs w:val="26"/>
        </w:rPr>
        <w:lastRenderedPageBreak/>
        <w:t xml:space="preserve">Приложение №1 </w:t>
      </w:r>
    </w:p>
    <w:p w:rsidR="00DA49C1" w:rsidRPr="0056380F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56380F">
        <w:rPr>
          <w:rFonts w:ascii="Arial" w:hAnsi="Arial" w:cs="Arial"/>
          <w:color w:val="auto"/>
          <w:sz w:val="26"/>
          <w:szCs w:val="26"/>
        </w:rPr>
        <w:t xml:space="preserve">к Порядку оценки </w:t>
      </w:r>
      <w:proofErr w:type="gramStart"/>
      <w:r w:rsidRPr="0056380F">
        <w:rPr>
          <w:rFonts w:ascii="Arial" w:hAnsi="Arial" w:cs="Arial"/>
          <w:color w:val="auto"/>
          <w:sz w:val="26"/>
          <w:szCs w:val="26"/>
        </w:rPr>
        <w:t>налоговых</w:t>
      </w:r>
      <w:proofErr w:type="gramEnd"/>
      <w:r w:rsidRPr="0056380F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56380F">
        <w:rPr>
          <w:rFonts w:ascii="Arial" w:hAnsi="Arial" w:cs="Arial"/>
          <w:color w:val="auto"/>
          <w:sz w:val="26"/>
          <w:szCs w:val="26"/>
        </w:rPr>
        <w:t>расходов</w:t>
      </w:r>
      <w:r w:rsidR="00ED2BEA">
        <w:rPr>
          <w:rFonts w:ascii="Arial" w:hAnsi="Arial" w:cs="Arial"/>
          <w:color w:val="auto"/>
          <w:sz w:val="26"/>
          <w:szCs w:val="26"/>
        </w:rPr>
        <w:t xml:space="preserve"> Укинского </w:t>
      </w:r>
      <w:r w:rsidRPr="0056380F">
        <w:rPr>
          <w:rFonts w:ascii="Arial" w:hAnsi="Arial" w:cs="Arial"/>
          <w:color w:val="auto"/>
          <w:sz w:val="26"/>
          <w:szCs w:val="26"/>
        </w:rPr>
        <w:t>сельского поселения</w:t>
      </w:r>
    </w:p>
    <w:p w:rsidR="00DA49C1" w:rsidRPr="002A7017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9C46E2" w:rsidRDefault="00DA49C1" w:rsidP="00F4594B">
      <w:pPr>
        <w:spacing w:before="100" w:beforeAutospacing="1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9C46E2">
        <w:rPr>
          <w:rFonts w:ascii="Arial" w:hAnsi="Arial" w:cs="Arial"/>
          <w:b/>
          <w:bCs/>
          <w:color w:val="auto"/>
          <w:sz w:val="26"/>
          <w:szCs w:val="26"/>
        </w:rPr>
        <w:t xml:space="preserve">Перечень </w:t>
      </w:r>
    </w:p>
    <w:p w:rsidR="00DA49C1" w:rsidRPr="009C46E2" w:rsidRDefault="00DA49C1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9C46E2">
        <w:rPr>
          <w:rFonts w:ascii="Arial" w:hAnsi="Arial" w:cs="Arial"/>
          <w:b/>
          <w:bCs/>
          <w:color w:val="auto"/>
          <w:sz w:val="26"/>
          <w:szCs w:val="26"/>
        </w:rPr>
        <w:t>информации, формируемой куратором налоговых расходов</w:t>
      </w:r>
    </w:p>
    <w:p w:rsidR="00DA49C1" w:rsidRPr="009C46E2" w:rsidRDefault="00DA49C1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9C46E2">
        <w:rPr>
          <w:rFonts w:ascii="Arial" w:hAnsi="Arial" w:cs="Arial"/>
          <w:b/>
          <w:bCs/>
          <w:color w:val="auto"/>
          <w:sz w:val="26"/>
          <w:szCs w:val="26"/>
        </w:rPr>
        <w:t xml:space="preserve">для проведения оценки налоговых расходов </w:t>
      </w:r>
    </w:p>
    <w:p w:rsidR="00DA49C1" w:rsidRPr="002A7017" w:rsidRDefault="00ED2BEA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Укинского </w:t>
      </w:r>
      <w:r w:rsidR="00DA49C1" w:rsidRPr="009C46E2">
        <w:rPr>
          <w:rFonts w:ascii="Arial" w:hAnsi="Arial" w:cs="Arial"/>
          <w:b/>
          <w:color w:val="auto"/>
          <w:sz w:val="26"/>
          <w:szCs w:val="26"/>
        </w:rPr>
        <w:t>сельского поселения</w:t>
      </w:r>
    </w:p>
    <w:p w:rsidR="00DA49C1" w:rsidRPr="002A7017" w:rsidRDefault="00DA49C1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color w:val="auto"/>
          <w:sz w:val="26"/>
          <w:szCs w:val="26"/>
        </w:rPr>
      </w:pP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2"/>
        <w:gridCol w:w="5673"/>
        <w:gridCol w:w="3025"/>
      </w:tblGrid>
      <w:tr w:rsidR="00DA49C1" w:rsidRPr="009C46E2" w:rsidTr="0088170C">
        <w:trPr>
          <w:trHeight w:val="643"/>
          <w:tblCellSpacing w:w="0" w:type="dxa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№</w:t>
            </w:r>
            <w:r w:rsid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п</w:t>
            </w:r>
            <w:proofErr w:type="gramEnd"/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/п</w:t>
            </w:r>
          </w:p>
        </w:tc>
        <w:tc>
          <w:tcPr>
            <w:tcW w:w="567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Наименование характеристик налогового расхода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Характеристика налогового расхода</w:t>
            </w:r>
          </w:p>
        </w:tc>
      </w:tr>
      <w:tr w:rsidR="00DA49C1" w:rsidRPr="009C46E2" w:rsidTr="009C46E2">
        <w:trPr>
          <w:tblCellSpacing w:w="0" w:type="dxa"/>
        </w:trPr>
        <w:tc>
          <w:tcPr>
            <w:tcW w:w="9360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46E2" w:rsidRDefault="009C46E2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b/>
                <w:color w:val="auto"/>
                <w:sz w:val="22"/>
                <w:szCs w:val="22"/>
              </w:rPr>
              <w:t>I. Нормативные характеристики налогового расхода</w:t>
            </w:r>
          </w:p>
          <w:p w:rsidR="00DA49C1" w:rsidRPr="009C46E2" w:rsidRDefault="00ED2BEA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Укинского </w:t>
            </w:r>
            <w:r w:rsidR="00DA49C1" w:rsidRPr="009C46E2">
              <w:rPr>
                <w:rFonts w:ascii="Arial" w:hAnsi="Arial" w:cs="Arial"/>
                <w:b/>
                <w:color w:val="auto"/>
                <w:sz w:val="22"/>
                <w:szCs w:val="22"/>
              </w:rPr>
              <w:t>сельского поселения</w:t>
            </w:r>
          </w:p>
          <w:p w:rsidR="009C46E2" w:rsidRPr="009C46E2" w:rsidRDefault="009C46E2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Наименования налогов, по которым установлены налоговые расходы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Решения Думы </w:t>
            </w:r>
            <w:r w:rsid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Уватского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муниципального района, которым устанавливаются налоговые расходы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Условия предоставления налоговых расходов для плательщиков налогов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Дата начала действия налогового расхода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Дата прекращения действия налогового расхода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9360" w:type="dxa"/>
            <w:gridSpan w:val="3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46E2" w:rsidRDefault="009C46E2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F45FA" w:rsidRDefault="00DA49C1" w:rsidP="003F45FA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45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II. Целевые характеристики </w:t>
            </w:r>
            <w:proofErr w:type="gramStart"/>
            <w:r w:rsidRPr="003F45FA">
              <w:rPr>
                <w:rFonts w:ascii="Arial" w:hAnsi="Arial" w:cs="Arial"/>
                <w:b/>
                <w:color w:val="auto"/>
                <w:sz w:val="22"/>
                <w:szCs w:val="22"/>
              </w:rPr>
              <w:t>налогового</w:t>
            </w:r>
            <w:proofErr w:type="gramEnd"/>
          </w:p>
          <w:p w:rsidR="00DA49C1" w:rsidRPr="003F45FA" w:rsidRDefault="00DA49C1" w:rsidP="003F45FA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45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расхода </w:t>
            </w:r>
            <w:r w:rsidR="00ED2BE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Укинского </w:t>
            </w:r>
            <w:r w:rsidRPr="003F45FA">
              <w:rPr>
                <w:rFonts w:ascii="Arial" w:hAnsi="Arial" w:cs="Arial"/>
                <w:b/>
                <w:color w:val="auto"/>
                <w:sz w:val="22"/>
                <w:szCs w:val="22"/>
              </w:rPr>
              <w:t>сельского поселения</w:t>
            </w:r>
          </w:p>
          <w:p w:rsidR="009C46E2" w:rsidRPr="009C46E2" w:rsidRDefault="009C46E2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ED2BEA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Целевая категория налоговых расходов бюджета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 xml:space="preserve">Укинского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Цели предоставления налоговых расходов для плательщиков налогов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ED2BEA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муниципальных программ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>Укинского сельского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 поселения, структурных элементов муниципальных </w:t>
            </w:r>
            <w:r w:rsidR="001C1CFD">
              <w:rPr>
                <w:rFonts w:ascii="Arial" w:hAnsi="Arial" w:cs="Arial"/>
                <w:color w:val="auto"/>
                <w:sz w:val="22"/>
                <w:szCs w:val="22"/>
              </w:rPr>
              <w:t xml:space="preserve">программ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 xml:space="preserve">Укинского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в </w:t>
            </w:r>
            <w:proofErr w:type="gramStart"/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целях</w:t>
            </w:r>
            <w:proofErr w:type="gramEnd"/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 реализации которых предоставляются налоговые расходы 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24697F">
        <w:trPr>
          <w:tblCellSpacing w:w="0" w:type="dxa"/>
        </w:trPr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ED2BEA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целей социально-экономической политики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 xml:space="preserve">Укинского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к муниципальным программам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 xml:space="preserve">Укинского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в </w:t>
            </w:r>
            <w:proofErr w:type="gramStart"/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целях</w:t>
            </w:r>
            <w:proofErr w:type="gramEnd"/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 реализации которых предоставляются налоговые расходы 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</w:p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73" w:type="dxa"/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ED2BEA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показателей (индикаторов) достижения целей муниципальных программ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 xml:space="preserve">Укинского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структурных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элементов муниципальных программ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 xml:space="preserve">Укинского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целей социально-экономической политики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>Укинского</w:t>
            </w:r>
            <w:r w:rsidR="00ED2BEA"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к муниципальным программам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 xml:space="preserve">Укинского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поселения, в связи с предоставлением налоговых расходов</w:t>
            </w:r>
          </w:p>
        </w:tc>
        <w:tc>
          <w:tcPr>
            <w:tcW w:w="30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9360" w:type="dxa"/>
            <w:gridSpan w:val="3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681B" w:rsidRDefault="0024681B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4681B" w:rsidRPr="008C37C5" w:rsidRDefault="00DA49C1" w:rsidP="0024681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C37C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III. Фискальные характеристики </w:t>
            </w:r>
            <w:proofErr w:type="gramStart"/>
            <w:r w:rsidRPr="008C37C5">
              <w:rPr>
                <w:rFonts w:ascii="Arial" w:hAnsi="Arial" w:cs="Arial"/>
                <w:b/>
                <w:color w:val="auto"/>
                <w:sz w:val="22"/>
                <w:szCs w:val="22"/>
              </w:rPr>
              <w:t>налогового</w:t>
            </w:r>
            <w:proofErr w:type="gramEnd"/>
          </w:p>
          <w:p w:rsidR="00DA49C1" w:rsidRPr="0024681B" w:rsidRDefault="00DA49C1" w:rsidP="0024681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C37C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расхода </w:t>
            </w:r>
            <w:r w:rsidR="00ED2BEA" w:rsidRPr="00ED2BEA">
              <w:rPr>
                <w:rFonts w:ascii="Arial" w:hAnsi="Arial" w:cs="Arial"/>
                <w:b/>
                <w:color w:val="auto"/>
                <w:sz w:val="22"/>
                <w:szCs w:val="22"/>
              </w:rPr>
              <w:t>Укинского</w:t>
            </w:r>
            <w:r w:rsidR="00ED2BE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C37C5">
              <w:rPr>
                <w:rFonts w:ascii="Arial" w:hAnsi="Arial" w:cs="Arial"/>
                <w:b/>
                <w:color w:val="auto"/>
                <w:sz w:val="22"/>
                <w:szCs w:val="22"/>
              </w:rPr>
              <w:t>сельского поселения</w:t>
            </w:r>
          </w:p>
          <w:p w:rsidR="0024681B" w:rsidRPr="009C46E2" w:rsidRDefault="0024681B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Объем налоговых льгот, предоставленных для плательщиков налогов по налоговому расходу, тыс. рублей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Оценка объема предоставленных налоговых льгот для плательщиков налогов по налоговому расходу, тыс. рублей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rHeight w:val="225"/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Общее количество плательщиков по соответствующему налогу, единиц 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Количество плательщиков налогов, воспользовавшихся правом на льготу по налоговому расходу, единиц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DA49C1" w:rsidRPr="009C46E2" w:rsidRDefault="00DA49C1" w:rsidP="00ED2B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Объем налогов, задекларированный для уплаты в бюджет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 xml:space="preserve">Укинского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поселения, плательщиками налогов, имеющими право на налоговые льготы, тыс.</w:t>
            </w:r>
            <w:r w:rsidR="00394B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рублей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2A7017" w:rsidRDefault="00DA49C1" w:rsidP="00F4594B">
      <w:pPr>
        <w:pageBreakBefore/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lastRenderedPageBreak/>
        <w:t xml:space="preserve">Приложение № 2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к Порядку оценки </w:t>
      </w:r>
      <w:proofErr w:type="gramStart"/>
      <w:r w:rsidRPr="002A7017">
        <w:rPr>
          <w:rFonts w:ascii="Arial" w:hAnsi="Arial" w:cs="Arial"/>
          <w:color w:val="auto"/>
          <w:sz w:val="26"/>
          <w:szCs w:val="26"/>
        </w:rPr>
        <w:t>налоговых</w:t>
      </w:r>
      <w:proofErr w:type="gramEnd"/>
      <w:r w:rsidRPr="002A7017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расходов </w:t>
      </w:r>
      <w:r w:rsidR="00ED2BEA">
        <w:rPr>
          <w:rFonts w:ascii="Arial" w:hAnsi="Arial" w:cs="Arial"/>
          <w:color w:val="auto"/>
          <w:sz w:val="26"/>
          <w:szCs w:val="26"/>
        </w:rPr>
        <w:t xml:space="preserve">Укинского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</w:t>
      </w:r>
    </w:p>
    <w:p w:rsidR="00DA49C1" w:rsidRPr="002A7017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2A7017" w:rsidRDefault="00F97B6B" w:rsidP="00F4594B">
      <w:pPr>
        <w:spacing w:before="100" w:beforeAutospacing="1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Отче</w:t>
      </w:r>
      <w:r w:rsidR="00DA49C1" w:rsidRPr="002A7017">
        <w:rPr>
          <w:rFonts w:ascii="Arial" w:hAnsi="Arial" w:cs="Arial"/>
          <w:b/>
          <w:bCs/>
          <w:color w:val="auto"/>
          <w:sz w:val="26"/>
          <w:szCs w:val="26"/>
        </w:rPr>
        <w:t>т</w:t>
      </w:r>
    </w:p>
    <w:p w:rsidR="00DA49C1" w:rsidRPr="002A7017" w:rsidRDefault="00DA49C1" w:rsidP="00F4594B">
      <w:pPr>
        <w:spacing w:before="100" w:beforeAutospacing="1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>оценки целесообразности и результативности налогового расхода _______________________________________________________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(наименование налогового расхода)</w:t>
      </w:r>
    </w:p>
    <w:p w:rsidR="00DA49C1" w:rsidRPr="002A7017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>_________________________________________________________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(наименование куратора налогового расхода)</w:t>
      </w:r>
    </w:p>
    <w:tbl>
      <w:tblPr>
        <w:tblW w:w="96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45"/>
        <w:gridCol w:w="1515"/>
        <w:gridCol w:w="1623"/>
        <w:gridCol w:w="1607"/>
      </w:tblGrid>
      <w:tr w:rsidR="00DA49C1" w:rsidRPr="00F97B6B" w:rsidTr="000B4C02">
        <w:trPr>
          <w:trHeight w:val="1230"/>
          <w:tblCellSpacing w:w="0" w:type="dxa"/>
        </w:trPr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Показатель (индикатор) оценки </w:t>
            </w: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налогового расхода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Значение показателя</w:t>
            </w: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(индикатора) </w:t>
            </w: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Краткое описание значения показателя</w:t>
            </w: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(индикатора)</w:t>
            </w:r>
          </w:p>
        </w:tc>
      </w:tr>
      <w:tr w:rsidR="00DA49C1" w:rsidRPr="00F97B6B" w:rsidTr="000B4C02">
        <w:trPr>
          <w:trHeight w:val="447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ind w:firstLine="709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DA49C1" w:rsidRPr="00F97B6B" w:rsidTr="000B4C02">
        <w:trPr>
          <w:trHeight w:val="2747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ED2BEA">
            <w:pPr>
              <w:spacing w:before="100" w:beforeAutospacing="1" w:after="142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1. Соответствие налогового расхода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 xml:space="preserve">Укинского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целям муниципальных программ, структурным элементам муниципальных программ, структурных элементов муниципальных программ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>Укинского</w:t>
            </w:r>
            <w:r w:rsidR="00ED2BEA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целям социально-экономической политики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>Укинского</w:t>
            </w:r>
            <w:r w:rsidR="00ED2BEA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относящимся к муниципальным программам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>Укинского</w:t>
            </w:r>
            <w:r w:rsidR="00ED2BEA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</w:t>
            </w:r>
            <w:r w:rsidR="00D630E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да/нет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rHeight w:val="1937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2. Востребованность плательщиками предоставленной льготы, которая определяется как соотношение количества плательщиков, воспользовавшихся правом на льготу по налоговому расходу, и общего количества плательщиков по соответствующему налогу за период действия л</w:t>
            </w:r>
            <w:r w:rsidR="00BA3521">
              <w:rPr>
                <w:rFonts w:ascii="Arial" w:hAnsi="Arial" w:cs="Arial"/>
                <w:color w:val="auto"/>
                <w:sz w:val="22"/>
                <w:szCs w:val="22"/>
              </w:rPr>
              <w:t>ьготы, но не более чем за 5 отче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тных лет (в случае если указанные льготы действуют 5 лет и более).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ED2BEA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3. Вклад предусмотренного налогового расхода в изменение значения показателя (индикатора) достижения целей муниципальной программы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>Укинского</w:t>
            </w:r>
            <w:r w:rsidR="00ED2BEA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целей социально-экономической политики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>Укинского</w:t>
            </w:r>
            <w:r w:rsidR="00ED2BEA" w:rsidRPr="00ED2BE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поселения, не относящихся к муниципальным программам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 xml:space="preserve"> Укинского</w:t>
            </w:r>
            <w:r w:rsidR="00ED2BEA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ед.</w:t>
            </w:r>
            <w:r w:rsidR="00E0027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изм.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4. </w:t>
            </w:r>
            <w:proofErr w:type="gramStart"/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Прирост показателя (индикатора) результативности достижения целей муниципальной программы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>Укинского</w:t>
            </w:r>
            <w:r w:rsidR="00ED2BEA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целей социально-экономической политики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>Укинского</w:t>
            </w:r>
            <w:r w:rsidR="00ED2BEA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 к муниципальным программам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>Укинского</w:t>
            </w:r>
            <w:r w:rsidR="00ED2BEA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на 1 рубль налоговых расходов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>Укинского</w:t>
            </w:r>
            <w:r w:rsidR="00ED2BEA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на 1 рубль расходов 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бюджета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>Укинского</w:t>
            </w:r>
            <w:r w:rsidR="00ED2BEA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  для достижения того же показателя (индикатора) в случае применения альтернативных механизмов:</w:t>
            </w:r>
            <w:proofErr w:type="gramEnd"/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ед.</w:t>
            </w:r>
            <w:r w:rsidR="002E39E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изм.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4.1. субсидии или иные формы непосредственной финансовой поддержки плательщиков, имеющих право на льготы, за счет средств местного бюджета;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4.2. предоставление муниципальных гарантий по обязательствам плательщиков, имеющих право на льготы;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4.3.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rHeight w:val="568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5. Иной показатель (индикатор), на значение которого оказывают влияние налоговые расходы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>Укинского</w:t>
            </w:r>
            <w:r w:rsidR="00ED2BEA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установленный Перечнем налоговых расходов </w:t>
            </w:r>
            <w:r w:rsidR="00ED2BEA">
              <w:rPr>
                <w:rFonts w:ascii="Arial" w:hAnsi="Arial" w:cs="Arial"/>
                <w:color w:val="auto"/>
                <w:sz w:val="22"/>
                <w:szCs w:val="22"/>
              </w:rPr>
              <w:t>Укинского</w:t>
            </w:r>
            <w:r w:rsidR="00ED2BEA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ед.</w:t>
            </w:r>
            <w:r w:rsidR="000A4A7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изм.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790709" w:rsidRDefault="00790709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DA49C1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>Целевые характеристики налогового расхода и выводы:</w:t>
      </w:r>
    </w:p>
    <w:p w:rsidR="006A0B34" w:rsidRPr="002A7017" w:rsidRDefault="006A0B34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1. Наименование муниципальной программы </w:t>
      </w:r>
      <w:r w:rsidR="00ED2BEA">
        <w:rPr>
          <w:rFonts w:ascii="Arial" w:hAnsi="Arial" w:cs="Arial"/>
          <w:color w:val="auto"/>
          <w:sz w:val="26"/>
          <w:szCs w:val="26"/>
        </w:rPr>
        <w:t xml:space="preserve">Укинского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структурного элемента муниципальной программы </w:t>
      </w:r>
      <w:r w:rsidR="00ED2BEA">
        <w:rPr>
          <w:rFonts w:ascii="Arial" w:hAnsi="Arial" w:cs="Arial"/>
          <w:color w:val="auto"/>
          <w:sz w:val="26"/>
          <w:szCs w:val="26"/>
        </w:rPr>
        <w:t>Укинского</w:t>
      </w:r>
      <w:r w:rsidR="00ED2BE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поселения, в целях реализации которой предоставляется налоговый расход: 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____________________________________________________________________________________________________________________________________.</w:t>
      </w:r>
    </w:p>
    <w:p w:rsidR="00430BB1" w:rsidRDefault="00430BB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2. Наименование целей социально-экономической политики </w:t>
      </w:r>
      <w:r w:rsidR="00ED2BEA">
        <w:rPr>
          <w:rFonts w:ascii="Arial" w:hAnsi="Arial" w:cs="Arial"/>
          <w:color w:val="auto"/>
          <w:sz w:val="26"/>
          <w:szCs w:val="26"/>
        </w:rPr>
        <w:t>Укинского</w:t>
      </w:r>
      <w:r w:rsidR="00ED2BE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ED2BEA">
        <w:rPr>
          <w:rFonts w:ascii="Arial" w:hAnsi="Arial" w:cs="Arial"/>
          <w:color w:val="auto"/>
          <w:sz w:val="26"/>
          <w:szCs w:val="26"/>
        </w:rPr>
        <w:t>Укинского</w:t>
      </w:r>
      <w:r w:rsidR="00ED2BEA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в </w:t>
      </w:r>
      <w:proofErr w:type="gramStart"/>
      <w:r w:rsidRPr="002A7017">
        <w:rPr>
          <w:rFonts w:ascii="Arial" w:hAnsi="Arial" w:cs="Arial"/>
          <w:color w:val="auto"/>
          <w:sz w:val="26"/>
          <w:szCs w:val="26"/>
        </w:rPr>
        <w:t>целях</w:t>
      </w:r>
      <w:proofErr w:type="gramEnd"/>
      <w:r w:rsidRPr="002A7017">
        <w:rPr>
          <w:rFonts w:ascii="Arial" w:hAnsi="Arial" w:cs="Arial"/>
          <w:color w:val="auto"/>
          <w:sz w:val="26"/>
          <w:szCs w:val="26"/>
        </w:rPr>
        <w:t xml:space="preserve"> реализации которых предоставляются налоговые расходы: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 ____________________________________________________________________________________________________________________________________.</w:t>
      </w:r>
    </w:p>
    <w:p w:rsidR="00430BB1" w:rsidRDefault="00430BB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3. Целевая категория налоговых расходов местного бюджета</w:t>
      </w:r>
      <w:proofErr w:type="gramStart"/>
      <w:r w:rsidRPr="002A7017">
        <w:rPr>
          <w:rFonts w:ascii="Arial" w:hAnsi="Arial" w:cs="Arial"/>
          <w:color w:val="auto"/>
          <w:sz w:val="26"/>
          <w:szCs w:val="26"/>
        </w:rPr>
        <w:t>:</w:t>
      </w:r>
      <w:proofErr w:type="gramEnd"/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DA49C1" w:rsidRPr="00433BFB" w:rsidRDefault="00DA49C1" w:rsidP="00674849">
      <w:pPr>
        <w:spacing w:before="100" w:beforeAutospacing="1" w:after="113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433BFB">
        <w:rPr>
          <w:rFonts w:ascii="Arial" w:hAnsi="Arial" w:cs="Arial"/>
          <w:color w:val="auto"/>
          <w:sz w:val="18"/>
          <w:szCs w:val="18"/>
          <w:shd w:val="clear" w:color="auto" w:fill="FFFFFF"/>
        </w:rPr>
        <w:t>(указывается одна из целевых категорий налогового расхода: стимулирующая, социальная или техническая)</w:t>
      </w:r>
    </w:p>
    <w:p w:rsidR="00433BFB" w:rsidRDefault="00433BFB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4. Цель предоставления налогового расхода для плательщиков налогов</w:t>
      </w:r>
      <w:proofErr w:type="gramStart"/>
      <w:r w:rsidRPr="002A7017">
        <w:rPr>
          <w:rFonts w:ascii="Arial" w:hAnsi="Arial" w:cs="Arial"/>
          <w:color w:val="auto"/>
          <w:sz w:val="26"/>
          <w:szCs w:val="26"/>
        </w:rPr>
        <w:t>: ____________________________________________________________________________________________________________________________________</w:t>
      </w:r>
      <w:proofErr w:type="gramEnd"/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995970" w:rsidRDefault="00995970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5. Условия предоставления налоговых расходов для плательщиков налогов: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lastRenderedPageBreak/>
        <w:t>____________________________________________________________________________________________________________________________________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430BB1" w:rsidRDefault="00430BB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6. Код вида экономической деятельности (по ОКВЭД), к которому относится налоговый расход (если налоговый расход обусловлен налоговыми льготами для отдельных видов экономической деятельности</w:t>
      </w:r>
      <w:proofErr w:type="gramStart"/>
      <w:r w:rsidRPr="002A7017">
        <w:rPr>
          <w:rFonts w:ascii="Arial" w:hAnsi="Arial" w:cs="Arial"/>
          <w:color w:val="auto"/>
          <w:sz w:val="26"/>
          <w:szCs w:val="26"/>
        </w:rPr>
        <w:t>):</w:t>
      </w:r>
      <w:proofErr w:type="gramEnd"/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  <w:highlight w:val="yellow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__________________________________________________________________________________________________________________________________.</w:t>
      </w:r>
    </w:p>
    <w:p w:rsidR="00674849" w:rsidRDefault="00674849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7. Результат оценки эффективности предоставленного налогового расхода: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_________________________________________________________________.</w:t>
      </w:r>
    </w:p>
    <w:p w:rsidR="00DA49C1" w:rsidRPr="00674849" w:rsidRDefault="00DA49C1" w:rsidP="00674849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674849">
        <w:rPr>
          <w:rFonts w:ascii="Arial" w:hAnsi="Arial" w:cs="Arial"/>
          <w:color w:val="auto"/>
          <w:sz w:val="18"/>
          <w:szCs w:val="18"/>
        </w:rPr>
        <w:t>(описание результатов оценки)</w:t>
      </w:r>
    </w:p>
    <w:p w:rsidR="009D1E11" w:rsidRDefault="009D1E1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8. Более результативные (менее затратные) альтернативные механизмы достижения результата от предоставления налоговых расходов: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 _________________________________________________________________.</w:t>
      </w:r>
    </w:p>
    <w:p w:rsidR="00DA49C1" w:rsidRPr="001342F4" w:rsidRDefault="00DA49C1" w:rsidP="001342F4">
      <w:pPr>
        <w:spacing w:before="100" w:beforeAutospacing="1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1342F4">
        <w:rPr>
          <w:rFonts w:ascii="Arial" w:hAnsi="Arial" w:cs="Arial"/>
          <w:color w:val="auto"/>
          <w:sz w:val="18"/>
          <w:szCs w:val="18"/>
        </w:rPr>
        <w:t>(отсутствуют или имеются (при наличии альтернативных механизмов необходимо их привес</w:t>
      </w:r>
      <w:r w:rsidR="001342F4">
        <w:rPr>
          <w:rFonts w:ascii="Arial" w:hAnsi="Arial" w:cs="Arial"/>
          <w:color w:val="auto"/>
          <w:sz w:val="18"/>
          <w:szCs w:val="18"/>
        </w:rPr>
        <w:t>ти, при отсутствии – обосновать</w:t>
      </w:r>
      <w:r w:rsidRPr="001342F4">
        <w:rPr>
          <w:rFonts w:ascii="Arial" w:hAnsi="Arial" w:cs="Arial"/>
          <w:color w:val="auto"/>
          <w:sz w:val="18"/>
          <w:szCs w:val="18"/>
        </w:rPr>
        <w:t>))</w:t>
      </w:r>
    </w:p>
    <w:p w:rsidR="001342F4" w:rsidRDefault="001342F4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9. Преимуществами предоставленного налогового расхода относительно доступных альтернативных механизмов муниципальной поддержки являются: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2B40A5" w:rsidRDefault="002B40A5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10. </w:t>
      </w:r>
      <w:proofErr w:type="gramStart"/>
      <w:r w:rsidRPr="002A7017">
        <w:rPr>
          <w:rFonts w:ascii="Arial" w:hAnsi="Arial" w:cs="Arial"/>
          <w:color w:val="auto"/>
          <w:sz w:val="26"/>
          <w:szCs w:val="26"/>
        </w:rPr>
        <w:t>Исходя из результатов оценки эффективности предоставленного налогового расхода налоговый расход признается</w:t>
      </w:r>
      <w:proofErr w:type="gramEnd"/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DA49C1" w:rsidRPr="002B40A5" w:rsidRDefault="00DA49C1" w:rsidP="002B40A5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2B40A5">
        <w:rPr>
          <w:rFonts w:ascii="Arial" w:hAnsi="Arial" w:cs="Arial"/>
          <w:color w:val="auto"/>
          <w:sz w:val="18"/>
          <w:szCs w:val="18"/>
        </w:rPr>
        <w:t>(эффективным или неэффективным)</w:t>
      </w:r>
    </w:p>
    <w:p w:rsidR="002B40A5" w:rsidRDefault="002B40A5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11. Исходя из оценки эффективности предоставленного налогового расхода предлагается налоговый расход</w:t>
      </w:r>
      <w:proofErr w:type="gramStart"/>
      <w:r w:rsidRPr="002A7017">
        <w:rPr>
          <w:rFonts w:ascii="Arial" w:hAnsi="Arial" w:cs="Arial"/>
          <w:color w:val="auto"/>
          <w:sz w:val="26"/>
          <w:szCs w:val="26"/>
        </w:rPr>
        <w:t>:</w:t>
      </w:r>
      <w:proofErr w:type="gramEnd"/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DA49C1" w:rsidRPr="00673942" w:rsidRDefault="00DA49C1" w:rsidP="00673942">
      <w:pPr>
        <w:spacing w:before="100" w:beforeAutospacing="1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673942">
        <w:rPr>
          <w:rFonts w:ascii="Arial" w:hAnsi="Arial" w:cs="Arial"/>
          <w:color w:val="auto"/>
          <w:sz w:val="18"/>
          <w:szCs w:val="18"/>
        </w:rPr>
        <w:t>(сохранить, продлить, корректировать или отменить)</w:t>
      </w:r>
    </w:p>
    <w:p w:rsidR="00673942" w:rsidRDefault="00673942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В случае продления налогового расхода необходимо привести срок продления и обоснование, в случае корректировки – порядок изменения и обоснование: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</w:t>
      </w:r>
    </w:p>
    <w:p w:rsidR="003B2348" w:rsidRPr="00753479" w:rsidRDefault="00DA49C1" w:rsidP="00753479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____________________________________________________________________________________________________________________________________.</w:t>
      </w:r>
    </w:p>
    <w:sectPr w:rsidR="003B2348" w:rsidRPr="00753479" w:rsidSect="005748EF">
      <w:headerReference w:type="default" r:id="rId11"/>
      <w:pgSz w:w="11906" w:h="16838"/>
      <w:pgMar w:top="851" w:right="567" w:bottom="851" w:left="1701" w:header="709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61" w:rsidRDefault="00714761">
      <w:r>
        <w:separator/>
      </w:r>
    </w:p>
  </w:endnote>
  <w:endnote w:type="continuationSeparator" w:id="0">
    <w:p w:rsidR="00714761" w:rsidRDefault="0071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61" w:rsidRDefault="00714761">
      <w:r>
        <w:separator/>
      </w:r>
    </w:p>
  </w:footnote>
  <w:footnote w:type="continuationSeparator" w:id="0">
    <w:p w:rsidR="00714761" w:rsidRDefault="00714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EA" w:rsidRDefault="00ED2BEA">
    <w:pPr>
      <w:pStyle w:val="ae"/>
    </w:pPr>
  </w:p>
  <w:p w:rsidR="00ED2BEA" w:rsidRDefault="00ED2BE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5B71"/>
    <w:multiLevelType w:val="multilevel"/>
    <w:tmpl w:val="9E6062CC"/>
    <w:lvl w:ilvl="0">
      <w:start w:val="1"/>
      <w:numFmt w:val="decimal"/>
      <w:lvlText w:val="%1."/>
      <w:lvlJc w:val="left"/>
      <w:pPr>
        <w:ind w:left="2120" w:hanging="141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10EC9"/>
    <w:multiLevelType w:val="multilevel"/>
    <w:tmpl w:val="F25066E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767F7"/>
    <w:multiLevelType w:val="multilevel"/>
    <w:tmpl w:val="5C92E3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22343C7"/>
    <w:multiLevelType w:val="multilevel"/>
    <w:tmpl w:val="B16E7EC4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">
    <w:nsid w:val="57C602C7"/>
    <w:multiLevelType w:val="hybridMultilevel"/>
    <w:tmpl w:val="0C42831E"/>
    <w:lvl w:ilvl="0" w:tplc="87ECEFE6">
      <w:start w:val="1"/>
      <w:numFmt w:val="upperRoman"/>
      <w:lvlText w:val="%1."/>
      <w:lvlJc w:val="left"/>
      <w:pPr>
        <w:ind w:left="1429" w:hanging="72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348"/>
    <w:rsid w:val="000511D8"/>
    <w:rsid w:val="000A4A7B"/>
    <w:rsid w:val="000A6175"/>
    <w:rsid w:val="000B4C02"/>
    <w:rsid w:val="000F281A"/>
    <w:rsid w:val="000F31B7"/>
    <w:rsid w:val="00125D4A"/>
    <w:rsid w:val="001338BD"/>
    <w:rsid w:val="001342F4"/>
    <w:rsid w:val="0015287A"/>
    <w:rsid w:val="00157A54"/>
    <w:rsid w:val="001C10B8"/>
    <w:rsid w:val="001C1CFD"/>
    <w:rsid w:val="001D2C98"/>
    <w:rsid w:val="001D5512"/>
    <w:rsid w:val="001E479F"/>
    <w:rsid w:val="002229E8"/>
    <w:rsid w:val="00224006"/>
    <w:rsid w:val="002405D1"/>
    <w:rsid w:val="0024681B"/>
    <w:rsid w:val="0024697F"/>
    <w:rsid w:val="00281A58"/>
    <w:rsid w:val="002846FA"/>
    <w:rsid w:val="00287A0D"/>
    <w:rsid w:val="002A7017"/>
    <w:rsid w:val="002B2713"/>
    <w:rsid w:val="002B40A5"/>
    <w:rsid w:val="002B625E"/>
    <w:rsid w:val="002E38E5"/>
    <w:rsid w:val="002E39EE"/>
    <w:rsid w:val="0031512E"/>
    <w:rsid w:val="0032435A"/>
    <w:rsid w:val="0034198A"/>
    <w:rsid w:val="003423C6"/>
    <w:rsid w:val="00394B12"/>
    <w:rsid w:val="003A31FA"/>
    <w:rsid w:val="003A5964"/>
    <w:rsid w:val="003B2348"/>
    <w:rsid w:val="003B33AF"/>
    <w:rsid w:val="003C4016"/>
    <w:rsid w:val="003C4E45"/>
    <w:rsid w:val="003D0B87"/>
    <w:rsid w:val="003E5E5C"/>
    <w:rsid w:val="003F45FA"/>
    <w:rsid w:val="003F4F3A"/>
    <w:rsid w:val="00402530"/>
    <w:rsid w:val="00430BB1"/>
    <w:rsid w:val="00433BFB"/>
    <w:rsid w:val="004903DD"/>
    <w:rsid w:val="004F4A57"/>
    <w:rsid w:val="005100EE"/>
    <w:rsid w:val="00513A74"/>
    <w:rsid w:val="00513E2B"/>
    <w:rsid w:val="0056380F"/>
    <w:rsid w:val="00571BEA"/>
    <w:rsid w:val="00571EEF"/>
    <w:rsid w:val="005748EF"/>
    <w:rsid w:val="00592629"/>
    <w:rsid w:val="005B0FCA"/>
    <w:rsid w:val="005D7AB8"/>
    <w:rsid w:val="005D7C25"/>
    <w:rsid w:val="005D7E5D"/>
    <w:rsid w:val="005E52D3"/>
    <w:rsid w:val="0061238A"/>
    <w:rsid w:val="0061634A"/>
    <w:rsid w:val="00652833"/>
    <w:rsid w:val="00666E74"/>
    <w:rsid w:val="00673942"/>
    <w:rsid w:val="00674849"/>
    <w:rsid w:val="006A0B34"/>
    <w:rsid w:val="006B3E1F"/>
    <w:rsid w:val="006C5627"/>
    <w:rsid w:val="006E0C79"/>
    <w:rsid w:val="00714761"/>
    <w:rsid w:val="0072530A"/>
    <w:rsid w:val="007511E7"/>
    <w:rsid w:val="00753479"/>
    <w:rsid w:val="007565A5"/>
    <w:rsid w:val="00777A0E"/>
    <w:rsid w:val="00790709"/>
    <w:rsid w:val="007A1A5A"/>
    <w:rsid w:val="007B5CB0"/>
    <w:rsid w:val="007C2E6B"/>
    <w:rsid w:val="007E7A4C"/>
    <w:rsid w:val="008147C9"/>
    <w:rsid w:val="0088170C"/>
    <w:rsid w:val="008A584D"/>
    <w:rsid w:val="008A5CF4"/>
    <w:rsid w:val="008C37C5"/>
    <w:rsid w:val="008F27FC"/>
    <w:rsid w:val="00903664"/>
    <w:rsid w:val="00911436"/>
    <w:rsid w:val="009176A6"/>
    <w:rsid w:val="00964512"/>
    <w:rsid w:val="009832BF"/>
    <w:rsid w:val="00995970"/>
    <w:rsid w:val="009C46E2"/>
    <w:rsid w:val="009D1E11"/>
    <w:rsid w:val="009D59FF"/>
    <w:rsid w:val="009E6540"/>
    <w:rsid w:val="00A41D6B"/>
    <w:rsid w:val="00A45140"/>
    <w:rsid w:val="00A80D51"/>
    <w:rsid w:val="00A9775C"/>
    <w:rsid w:val="00AC2609"/>
    <w:rsid w:val="00AD3527"/>
    <w:rsid w:val="00AD4B39"/>
    <w:rsid w:val="00AF2E48"/>
    <w:rsid w:val="00B117D5"/>
    <w:rsid w:val="00B14FF9"/>
    <w:rsid w:val="00B16C31"/>
    <w:rsid w:val="00B24F34"/>
    <w:rsid w:val="00B25E0C"/>
    <w:rsid w:val="00B55AB7"/>
    <w:rsid w:val="00BA3521"/>
    <w:rsid w:val="00BB6C18"/>
    <w:rsid w:val="00BC1F53"/>
    <w:rsid w:val="00BD3ED8"/>
    <w:rsid w:val="00BF5B41"/>
    <w:rsid w:val="00C02805"/>
    <w:rsid w:val="00C34609"/>
    <w:rsid w:val="00C36C78"/>
    <w:rsid w:val="00C57485"/>
    <w:rsid w:val="00C576D3"/>
    <w:rsid w:val="00C73F58"/>
    <w:rsid w:val="00C84510"/>
    <w:rsid w:val="00CB41AB"/>
    <w:rsid w:val="00CC53D4"/>
    <w:rsid w:val="00CE21EE"/>
    <w:rsid w:val="00CF009F"/>
    <w:rsid w:val="00CF609E"/>
    <w:rsid w:val="00D630EA"/>
    <w:rsid w:val="00D71D17"/>
    <w:rsid w:val="00D72962"/>
    <w:rsid w:val="00DA49C1"/>
    <w:rsid w:val="00DC5175"/>
    <w:rsid w:val="00DE029F"/>
    <w:rsid w:val="00DE5FEC"/>
    <w:rsid w:val="00E00270"/>
    <w:rsid w:val="00E01DDC"/>
    <w:rsid w:val="00E24BDE"/>
    <w:rsid w:val="00E269CD"/>
    <w:rsid w:val="00E66F73"/>
    <w:rsid w:val="00E721B3"/>
    <w:rsid w:val="00E92114"/>
    <w:rsid w:val="00ED0D9F"/>
    <w:rsid w:val="00ED2BEA"/>
    <w:rsid w:val="00EF1A49"/>
    <w:rsid w:val="00F4594B"/>
    <w:rsid w:val="00F64C95"/>
    <w:rsid w:val="00F933F7"/>
    <w:rsid w:val="00F97B6B"/>
    <w:rsid w:val="00FB3FAA"/>
    <w:rsid w:val="00FC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09E"/>
    <w:rPr>
      <w:color w:val="00000A"/>
      <w:sz w:val="24"/>
      <w:szCs w:val="24"/>
    </w:rPr>
  </w:style>
  <w:style w:type="paragraph" w:styleId="1">
    <w:name w:val="heading 1"/>
    <w:basedOn w:val="a"/>
    <w:qFormat/>
    <w:rsid w:val="005C27F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F3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4E0F"/>
  </w:style>
  <w:style w:type="character" w:customStyle="1" w:styleId="20">
    <w:name w:val="Заголовок 2 Знак"/>
    <w:link w:val="2"/>
    <w:qFormat/>
    <w:rsid w:val="00703EF6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qFormat/>
    <w:rsid w:val="00CF609E"/>
    <w:rPr>
      <w:rFonts w:cs="Courier New"/>
    </w:rPr>
  </w:style>
  <w:style w:type="character" w:customStyle="1" w:styleId="ListLabel2">
    <w:name w:val="ListLabel 2"/>
    <w:qFormat/>
    <w:rsid w:val="00CF609E"/>
    <w:rPr>
      <w:rFonts w:cs="Courier New"/>
    </w:rPr>
  </w:style>
  <w:style w:type="character" w:customStyle="1" w:styleId="ListLabel3">
    <w:name w:val="ListLabel 3"/>
    <w:qFormat/>
    <w:rsid w:val="00CF609E"/>
    <w:rPr>
      <w:rFonts w:cs="Courier New"/>
    </w:rPr>
  </w:style>
  <w:style w:type="character" w:customStyle="1" w:styleId="ListLabel4">
    <w:name w:val="ListLabel 4"/>
    <w:qFormat/>
    <w:rsid w:val="00CF609E"/>
    <w:rPr>
      <w:rFonts w:ascii="Arial" w:hAnsi="Arial"/>
      <w:color w:val="00000A"/>
      <w:sz w:val="26"/>
    </w:rPr>
  </w:style>
  <w:style w:type="character" w:customStyle="1" w:styleId="ListLabel5">
    <w:name w:val="ListLabel 5"/>
    <w:qFormat/>
    <w:rsid w:val="00CF609E"/>
    <w:rPr>
      <w:rFonts w:ascii="Arial" w:hAnsi="Arial"/>
      <w:color w:val="00000A"/>
      <w:sz w:val="26"/>
    </w:rPr>
  </w:style>
  <w:style w:type="character" w:customStyle="1" w:styleId="ListLabel6">
    <w:name w:val="ListLabel 6"/>
    <w:qFormat/>
    <w:rsid w:val="00CF609E"/>
    <w:rPr>
      <w:rFonts w:ascii="Arial" w:hAnsi="Arial"/>
      <w:color w:val="00000A"/>
      <w:sz w:val="26"/>
    </w:rPr>
  </w:style>
  <w:style w:type="character" w:customStyle="1" w:styleId="ListLabel7">
    <w:name w:val="ListLabel 7"/>
    <w:qFormat/>
    <w:rsid w:val="00CF609E"/>
    <w:rPr>
      <w:rFonts w:ascii="Arial" w:hAnsi="Arial"/>
      <w:color w:val="00000A"/>
      <w:sz w:val="26"/>
    </w:rPr>
  </w:style>
  <w:style w:type="character" w:customStyle="1" w:styleId="ListLabel8">
    <w:name w:val="ListLabel 8"/>
    <w:qFormat/>
    <w:rsid w:val="00CF609E"/>
    <w:rPr>
      <w:rFonts w:ascii="Arial" w:hAnsi="Arial"/>
      <w:color w:val="00000A"/>
      <w:sz w:val="26"/>
    </w:rPr>
  </w:style>
  <w:style w:type="character" w:customStyle="1" w:styleId="ListLabel9">
    <w:name w:val="ListLabel 9"/>
    <w:qFormat/>
    <w:rsid w:val="00CF609E"/>
    <w:rPr>
      <w:rFonts w:ascii="Arial" w:hAnsi="Arial" w:cs="Arial"/>
      <w:b/>
      <w:sz w:val="24"/>
    </w:rPr>
  </w:style>
  <w:style w:type="character" w:customStyle="1" w:styleId="ListLabel10">
    <w:name w:val="ListLabel 10"/>
    <w:qFormat/>
    <w:rsid w:val="00CF609E"/>
    <w:rPr>
      <w:rFonts w:ascii="Arial" w:hAnsi="Arial"/>
      <w:color w:val="00000A"/>
      <w:sz w:val="26"/>
    </w:rPr>
  </w:style>
  <w:style w:type="character" w:customStyle="1" w:styleId="ListLabel11">
    <w:name w:val="ListLabel 11"/>
    <w:qFormat/>
    <w:rsid w:val="00CF609E"/>
    <w:rPr>
      <w:rFonts w:ascii="Arial" w:hAnsi="Arial" w:cs="Arial"/>
      <w:b/>
      <w:sz w:val="24"/>
    </w:rPr>
  </w:style>
  <w:style w:type="character" w:customStyle="1" w:styleId="ListLabel12">
    <w:name w:val="ListLabel 12"/>
    <w:qFormat/>
    <w:rsid w:val="00CF609E"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sid w:val="00CF609E"/>
    <w:rPr>
      <w:rFonts w:ascii="Arial" w:hAnsi="Arial" w:cs="Arial"/>
      <w:b/>
      <w:sz w:val="24"/>
    </w:rPr>
  </w:style>
  <w:style w:type="character" w:customStyle="1" w:styleId="ListLabel14">
    <w:name w:val="ListLabel 14"/>
    <w:qFormat/>
    <w:rsid w:val="00CF609E"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sid w:val="00CF609E"/>
    <w:rPr>
      <w:rFonts w:ascii="Arial" w:hAnsi="Arial" w:cs="Arial"/>
      <w:b/>
      <w:sz w:val="24"/>
    </w:rPr>
  </w:style>
  <w:style w:type="character" w:customStyle="1" w:styleId="ListLabel16">
    <w:name w:val="ListLabel 16"/>
    <w:qFormat/>
    <w:rsid w:val="00CF609E"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sid w:val="00CF609E"/>
    <w:rPr>
      <w:rFonts w:ascii="Arial" w:hAnsi="Arial" w:cs="Arial"/>
      <w:b/>
      <w:sz w:val="24"/>
    </w:rPr>
  </w:style>
  <w:style w:type="character" w:customStyle="1" w:styleId="ListLabel18">
    <w:name w:val="ListLabel 18"/>
    <w:qFormat/>
    <w:rsid w:val="00CF609E"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sid w:val="00CF609E"/>
    <w:rPr>
      <w:rFonts w:ascii="Arial" w:hAnsi="Arial" w:cs="Arial"/>
      <w:b/>
      <w:sz w:val="24"/>
    </w:rPr>
  </w:style>
  <w:style w:type="character" w:customStyle="1" w:styleId="ListLabel20">
    <w:name w:val="ListLabel 20"/>
    <w:qFormat/>
    <w:rsid w:val="00CF609E"/>
    <w:rPr>
      <w:rFonts w:ascii="Arial" w:hAnsi="Arial"/>
      <w:color w:val="00000A"/>
      <w:sz w:val="26"/>
    </w:rPr>
  </w:style>
  <w:style w:type="character" w:customStyle="1" w:styleId="ListLabel21">
    <w:name w:val="ListLabel 21"/>
    <w:qFormat/>
    <w:rsid w:val="00CF609E"/>
    <w:rPr>
      <w:rFonts w:ascii="Arial" w:hAnsi="Arial" w:cs="Arial"/>
      <w:b/>
      <w:sz w:val="24"/>
    </w:rPr>
  </w:style>
  <w:style w:type="character" w:customStyle="1" w:styleId="ListLabel22">
    <w:name w:val="ListLabel 22"/>
    <w:qFormat/>
    <w:rsid w:val="00CF609E"/>
    <w:rPr>
      <w:rFonts w:ascii="Arial" w:hAnsi="Arial"/>
      <w:color w:val="00000A"/>
      <w:sz w:val="26"/>
    </w:rPr>
  </w:style>
  <w:style w:type="character" w:customStyle="1" w:styleId="ListLabel23">
    <w:name w:val="ListLabel 23"/>
    <w:qFormat/>
    <w:rsid w:val="00CF609E"/>
    <w:rPr>
      <w:rFonts w:ascii="Arial" w:hAnsi="Arial" w:cs="Arial"/>
      <w:b/>
      <w:sz w:val="24"/>
    </w:rPr>
  </w:style>
  <w:style w:type="character" w:customStyle="1" w:styleId="ListLabel24">
    <w:name w:val="ListLabel 24"/>
    <w:qFormat/>
    <w:rsid w:val="00CF609E"/>
    <w:rPr>
      <w:rFonts w:ascii="Arial" w:hAnsi="Arial"/>
      <w:color w:val="00000A"/>
      <w:sz w:val="26"/>
    </w:rPr>
  </w:style>
  <w:style w:type="character" w:customStyle="1" w:styleId="ListLabel25">
    <w:name w:val="ListLabel 25"/>
    <w:qFormat/>
    <w:rsid w:val="00CF609E"/>
    <w:rPr>
      <w:rFonts w:ascii="Arial" w:hAnsi="Arial" w:cs="Arial"/>
      <w:b/>
      <w:sz w:val="24"/>
    </w:rPr>
  </w:style>
  <w:style w:type="character" w:customStyle="1" w:styleId="ListLabel26">
    <w:name w:val="ListLabel 26"/>
    <w:qFormat/>
    <w:rsid w:val="00CF609E"/>
    <w:rPr>
      <w:rFonts w:ascii="Arial" w:hAnsi="Arial"/>
      <w:color w:val="00000A"/>
      <w:sz w:val="26"/>
    </w:rPr>
  </w:style>
  <w:style w:type="character" w:customStyle="1" w:styleId="ListLabel27">
    <w:name w:val="ListLabel 27"/>
    <w:qFormat/>
    <w:rsid w:val="00CF609E"/>
    <w:rPr>
      <w:rFonts w:ascii="Arial" w:hAnsi="Arial" w:cs="Arial"/>
      <w:b/>
      <w:sz w:val="24"/>
    </w:rPr>
  </w:style>
  <w:style w:type="character" w:customStyle="1" w:styleId="ListLabel28">
    <w:name w:val="ListLabel 28"/>
    <w:qFormat/>
    <w:rsid w:val="00CF609E"/>
    <w:rPr>
      <w:rFonts w:ascii="Arial" w:hAnsi="Arial"/>
      <w:color w:val="00000A"/>
      <w:sz w:val="26"/>
    </w:rPr>
  </w:style>
  <w:style w:type="character" w:customStyle="1" w:styleId="ListLabel29">
    <w:name w:val="ListLabel 29"/>
    <w:qFormat/>
    <w:rsid w:val="00CF609E"/>
    <w:rPr>
      <w:rFonts w:ascii="Arial" w:hAnsi="Arial" w:cs="Arial"/>
      <w:b/>
      <w:sz w:val="24"/>
    </w:rPr>
  </w:style>
  <w:style w:type="character" w:customStyle="1" w:styleId="ListLabel30">
    <w:name w:val="ListLabel 30"/>
    <w:qFormat/>
    <w:rsid w:val="00CF609E"/>
    <w:rPr>
      <w:rFonts w:ascii="Arial" w:hAnsi="Arial"/>
      <w:color w:val="00000A"/>
      <w:sz w:val="26"/>
    </w:rPr>
  </w:style>
  <w:style w:type="character" w:customStyle="1" w:styleId="ListLabel31">
    <w:name w:val="ListLabel 31"/>
    <w:qFormat/>
    <w:rsid w:val="00CF609E"/>
    <w:rPr>
      <w:rFonts w:ascii="Arial" w:hAnsi="Arial" w:cs="Arial"/>
      <w:b/>
      <w:sz w:val="24"/>
    </w:rPr>
  </w:style>
  <w:style w:type="character" w:customStyle="1" w:styleId="ListLabel32">
    <w:name w:val="ListLabel 32"/>
    <w:qFormat/>
    <w:rsid w:val="00CF609E"/>
    <w:rPr>
      <w:rFonts w:ascii="Arial" w:hAnsi="Arial"/>
      <w:color w:val="00000A"/>
      <w:sz w:val="26"/>
    </w:rPr>
  </w:style>
  <w:style w:type="character" w:customStyle="1" w:styleId="ListLabel33">
    <w:name w:val="ListLabel 33"/>
    <w:qFormat/>
    <w:rsid w:val="00CF609E"/>
    <w:rPr>
      <w:rFonts w:ascii="Arial" w:hAnsi="Arial" w:cs="Arial"/>
      <w:b/>
      <w:sz w:val="24"/>
    </w:rPr>
  </w:style>
  <w:style w:type="paragraph" w:customStyle="1" w:styleId="a4">
    <w:name w:val="Заголовок"/>
    <w:basedOn w:val="a"/>
    <w:next w:val="a5"/>
    <w:qFormat/>
    <w:rsid w:val="00CF60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1947"/>
    <w:pPr>
      <w:spacing w:line="240" w:lineRule="atLeast"/>
      <w:jc w:val="both"/>
    </w:pPr>
    <w:rPr>
      <w:sz w:val="28"/>
      <w:szCs w:val="20"/>
    </w:rPr>
  </w:style>
  <w:style w:type="paragraph" w:styleId="a6">
    <w:name w:val="List"/>
    <w:basedOn w:val="a5"/>
    <w:rsid w:val="00CF609E"/>
    <w:rPr>
      <w:rFonts w:cs="Mangal"/>
    </w:rPr>
  </w:style>
  <w:style w:type="paragraph" w:styleId="a7">
    <w:name w:val="Title"/>
    <w:basedOn w:val="a"/>
    <w:rsid w:val="00CF609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CF609E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CF609E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semiHidden/>
    <w:qFormat/>
    <w:rsid w:val="00A634F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qFormat/>
    <w:rsid w:val="005C27F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rsid w:val="005C27F5"/>
    <w:pPr>
      <w:spacing w:after="120"/>
      <w:ind w:left="283"/>
    </w:pPr>
  </w:style>
  <w:style w:type="paragraph" w:customStyle="1" w:styleId="ad">
    <w:name w:val="ЗАГОЛОВОК КОНКРЕТНЫЙ"/>
    <w:basedOn w:val="1"/>
    <w:qFormat/>
    <w:rsid w:val="005C27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sPlusNormal">
    <w:name w:val="ConsPlusNormal"/>
    <w:qFormat/>
    <w:rsid w:val="005C27F5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e">
    <w:name w:val="header"/>
    <w:basedOn w:val="a"/>
    <w:link w:val="af"/>
    <w:uiPriority w:val="99"/>
    <w:rsid w:val="00D04E0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F4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qFormat/>
    <w:rsid w:val="00FA48CB"/>
    <w:pPr>
      <w:spacing w:beforeAutospacing="1" w:after="142" w:line="288" w:lineRule="auto"/>
    </w:pPr>
  </w:style>
  <w:style w:type="paragraph" w:customStyle="1" w:styleId="af2">
    <w:name w:val="Содержимое врезки"/>
    <w:basedOn w:val="a"/>
    <w:qFormat/>
    <w:rsid w:val="00CF609E"/>
  </w:style>
  <w:style w:type="table" w:styleId="af3">
    <w:name w:val="Table Grid"/>
    <w:basedOn w:val="a1"/>
    <w:rsid w:val="005C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3A3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A31FA"/>
    <w:rPr>
      <w:color w:val="00000A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3A31FA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qFormat/>
    <w:rsid w:val="005C27F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F3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4E0F"/>
  </w:style>
  <w:style w:type="character" w:customStyle="1" w:styleId="20">
    <w:name w:val="Заголовок 2 Знак"/>
    <w:link w:val="2"/>
    <w:qFormat/>
    <w:rsid w:val="00703EF6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color w:val="00000A"/>
      <w:sz w:val="26"/>
    </w:rPr>
  </w:style>
  <w:style w:type="character" w:customStyle="1" w:styleId="ListLabel5">
    <w:name w:val="ListLabel 5"/>
    <w:qFormat/>
    <w:rPr>
      <w:rFonts w:ascii="Arial" w:hAnsi="Arial"/>
      <w:color w:val="00000A"/>
      <w:sz w:val="26"/>
    </w:rPr>
  </w:style>
  <w:style w:type="character" w:customStyle="1" w:styleId="ListLabel6">
    <w:name w:val="ListLabel 6"/>
    <w:qFormat/>
    <w:rPr>
      <w:rFonts w:ascii="Arial" w:hAnsi="Arial"/>
      <w:color w:val="00000A"/>
      <w:sz w:val="26"/>
    </w:rPr>
  </w:style>
  <w:style w:type="character" w:customStyle="1" w:styleId="ListLabel7">
    <w:name w:val="ListLabel 7"/>
    <w:qFormat/>
    <w:rPr>
      <w:rFonts w:ascii="Arial" w:hAnsi="Arial"/>
      <w:color w:val="00000A"/>
      <w:sz w:val="26"/>
    </w:rPr>
  </w:style>
  <w:style w:type="character" w:customStyle="1" w:styleId="ListLabel8">
    <w:name w:val="ListLabel 8"/>
    <w:qFormat/>
    <w:rPr>
      <w:rFonts w:ascii="Arial" w:hAnsi="Arial"/>
      <w:color w:val="00000A"/>
      <w:sz w:val="26"/>
    </w:rPr>
  </w:style>
  <w:style w:type="character" w:customStyle="1" w:styleId="ListLabel9">
    <w:name w:val="ListLabel 9"/>
    <w:qFormat/>
    <w:rPr>
      <w:rFonts w:ascii="Arial" w:hAnsi="Arial" w:cs="Arial"/>
      <w:b/>
      <w:sz w:val="24"/>
    </w:rPr>
  </w:style>
  <w:style w:type="character" w:customStyle="1" w:styleId="ListLabel10">
    <w:name w:val="ListLabel 10"/>
    <w:qFormat/>
    <w:rPr>
      <w:rFonts w:ascii="Arial" w:hAnsi="Arial"/>
      <w:color w:val="00000A"/>
      <w:sz w:val="26"/>
    </w:rPr>
  </w:style>
  <w:style w:type="character" w:customStyle="1" w:styleId="ListLabel11">
    <w:name w:val="ListLabel 11"/>
    <w:qFormat/>
    <w:rPr>
      <w:rFonts w:ascii="Arial" w:hAnsi="Arial" w:cs="Arial"/>
      <w:b/>
      <w:sz w:val="24"/>
    </w:rPr>
  </w:style>
  <w:style w:type="character" w:customStyle="1" w:styleId="ListLabel12">
    <w:name w:val="ListLabel 12"/>
    <w:qFormat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Pr>
      <w:rFonts w:ascii="Arial" w:hAnsi="Arial" w:cs="Arial"/>
      <w:b/>
      <w:sz w:val="24"/>
    </w:rPr>
  </w:style>
  <w:style w:type="character" w:customStyle="1" w:styleId="ListLabel14">
    <w:name w:val="ListLabel 14"/>
    <w:qFormat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Pr>
      <w:rFonts w:ascii="Arial" w:hAnsi="Arial" w:cs="Arial"/>
      <w:b/>
      <w:sz w:val="24"/>
    </w:rPr>
  </w:style>
  <w:style w:type="character" w:customStyle="1" w:styleId="ListLabel16">
    <w:name w:val="ListLabel 16"/>
    <w:qFormat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Pr>
      <w:rFonts w:ascii="Arial" w:hAnsi="Arial" w:cs="Arial"/>
      <w:b/>
      <w:sz w:val="24"/>
    </w:rPr>
  </w:style>
  <w:style w:type="character" w:customStyle="1" w:styleId="ListLabel18">
    <w:name w:val="ListLabel 18"/>
    <w:qFormat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Pr>
      <w:rFonts w:ascii="Arial" w:hAnsi="Arial" w:cs="Arial"/>
      <w:b/>
      <w:sz w:val="24"/>
    </w:rPr>
  </w:style>
  <w:style w:type="character" w:customStyle="1" w:styleId="ListLabel20">
    <w:name w:val="ListLabel 20"/>
    <w:qFormat/>
    <w:rPr>
      <w:rFonts w:ascii="Arial" w:hAnsi="Arial"/>
      <w:color w:val="00000A"/>
      <w:sz w:val="26"/>
    </w:rPr>
  </w:style>
  <w:style w:type="character" w:customStyle="1" w:styleId="ListLabel21">
    <w:name w:val="ListLabel 21"/>
    <w:qFormat/>
    <w:rPr>
      <w:rFonts w:ascii="Arial" w:hAnsi="Arial" w:cs="Arial"/>
      <w:b/>
      <w:sz w:val="24"/>
    </w:rPr>
  </w:style>
  <w:style w:type="character" w:customStyle="1" w:styleId="ListLabel22">
    <w:name w:val="ListLabel 22"/>
    <w:qFormat/>
    <w:rPr>
      <w:rFonts w:ascii="Arial" w:hAnsi="Arial"/>
      <w:color w:val="00000A"/>
      <w:sz w:val="26"/>
    </w:rPr>
  </w:style>
  <w:style w:type="character" w:customStyle="1" w:styleId="ListLabel23">
    <w:name w:val="ListLabel 23"/>
    <w:qFormat/>
    <w:rPr>
      <w:rFonts w:ascii="Arial" w:hAnsi="Arial" w:cs="Arial"/>
      <w:b/>
      <w:sz w:val="24"/>
    </w:rPr>
  </w:style>
  <w:style w:type="character" w:customStyle="1" w:styleId="ListLabel24">
    <w:name w:val="ListLabel 24"/>
    <w:qFormat/>
    <w:rPr>
      <w:rFonts w:ascii="Arial" w:hAnsi="Arial"/>
      <w:color w:val="00000A"/>
      <w:sz w:val="26"/>
    </w:rPr>
  </w:style>
  <w:style w:type="character" w:customStyle="1" w:styleId="ListLabel25">
    <w:name w:val="ListLabel 25"/>
    <w:qFormat/>
    <w:rPr>
      <w:rFonts w:ascii="Arial" w:hAnsi="Arial" w:cs="Arial"/>
      <w:b/>
      <w:sz w:val="24"/>
    </w:rPr>
  </w:style>
  <w:style w:type="character" w:customStyle="1" w:styleId="ListLabel26">
    <w:name w:val="ListLabel 26"/>
    <w:qFormat/>
    <w:rPr>
      <w:rFonts w:ascii="Arial" w:hAnsi="Arial"/>
      <w:color w:val="00000A"/>
      <w:sz w:val="26"/>
    </w:rPr>
  </w:style>
  <w:style w:type="character" w:customStyle="1" w:styleId="ListLabel27">
    <w:name w:val="ListLabel 27"/>
    <w:qFormat/>
    <w:rPr>
      <w:rFonts w:ascii="Arial" w:hAnsi="Arial" w:cs="Arial"/>
      <w:b/>
      <w:sz w:val="24"/>
    </w:rPr>
  </w:style>
  <w:style w:type="character" w:customStyle="1" w:styleId="ListLabel28">
    <w:name w:val="ListLabel 28"/>
    <w:qFormat/>
    <w:rPr>
      <w:rFonts w:ascii="Arial" w:hAnsi="Arial"/>
      <w:color w:val="00000A"/>
      <w:sz w:val="26"/>
    </w:rPr>
  </w:style>
  <w:style w:type="character" w:customStyle="1" w:styleId="ListLabel29">
    <w:name w:val="ListLabel 29"/>
    <w:qFormat/>
    <w:rPr>
      <w:rFonts w:ascii="Arial" w:hAnsi="Arial" w:cs="Arial"/>
      <w:b/>
      <w:sz w:val="24"/>
    </w:rPr>
  </w:style>
  <w:style w:type="character" w:customStyle="1" w:styleId="ListLabel30">
    <w:name w:val="ListLabel 30"/>
    <w:qFormat/>
    <w:rPr>
      <w:rFonts w:ascii="Arial" w:hAnsi="Arial"/>
      <w:color w:val="00000A"/>
      <w:sz w:val="26"/>
    </w:rPr>
  </w:style>
  <w:style w:type="character" w:customStyle="1" w:styleId="ListLabel31">
    <w:name w:val="ListLabel 31"/>
    <w:qFormat/>
    <w:rPr>
      <w:rFonts w:ascii="Arial" w:hAnsi="Arial" w:cs="Arial"/>
      <w:b/>
      <w:sz w:val="24"/>
    </w:rPr>
  </w:style>
  <w:style w:type="character" w:customStyle="1" w:styleId="ListLabel32">
    <w:name w:val="ListLabel 32"/>
    <w:qFormat/>
    <w:rPr>
      <w:rFonts w:ascii="Arial" w:hAnsi="Arial"/>
      <w:color w:val="00000A"/>
      <w:sz w:val="26"/>
    </w:rPr>
  </w:style>
  <w:style w:type="character" w:customStyle="1" w:styleId="ListLabel33">
    <w:name w:val="ListLabel 33"/>
    <w:qFormat/>
    <w:rPr>
      <w:rFonts w:ascii="Arial" w:hAnsi="Arial" w:cs="Arial"/>
      <w:b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1947"/>
    <w:pPr>
      <w:spacing w:line="240" w:lineRule="atLeast"/>
      <w:jc w:val="both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semiHidden/>
    <w:qFormat/>
    <w:rsid w:val="00A634F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qFormat/>
    <w:rsid w:val="005C27F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rsid w:val="005C27F5"/>
    <w:pPr>
      <w:spacing w:after="120"/>
      <w:ind w:left="283"/>
    </w:pPr>
  </w:style>
  <w:style w:type="paragraph" w:customStyle="1" w:styleId="ad">
    <w:name w:val="ЗАГОЛОВОК КОНКРЕТНЫЙ"/>
    <w:basedOn w:val="1"/>
    <w:qFormat/>
    <w:rsid w:val="005C27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sPlusNormal">
    <w:name w:val="ConsPlusNormal"/>
    <w:qFormat/>
    <w:rsid w:val="005C27F5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e">
    <w:name w:val="header"/>
    <w:basedOn w:val="a"/>
    <w:link w:val="af"/>
    <w:uiPriority w:val="99"/>
    <w:rsid w:val="00D04E0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F4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qFormat/>
    <w:rsid w:val="00FA48CB"/>
    <w:pPr>
      <w:spacing w:beforeAutospacing="1" w:after="142" w:line="288" w:lineRule="auto"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rsid w:val="005C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3A3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A31FA"/>
    <w:rPr>
      <w:color w:val="00000A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3A31FA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3A70F83ECEFA78E6E111F704C6FCC1C8636208E59215AC48849F7140DF2614E500443C455771B48B8EEFD33A4DBF8FA98BF7252A4MC30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587B-1E04-4782-8821-B4EFD112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12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vt:lpstr>
    </vt:vector>
  </TitlesOfParts>
  <Company>КонсультантПлюс Версия 4018.00.64</Company>
  <LinksUpToDate>false</LinksUpToDate>
  <CharactersWithSpaces>24536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dc:title>
  <dc:creator>Шестера</dc:creator>
  <cp:lastModifiedBy>Файруза</cp:lastModifiedBy>
  <cp:revision>105</cp:revision>
  <cp:lastPrinted>2020-02-21T07:55:00Z</cp:lastPrinted>
  <dcterms:created xsi:type="dcterms:W3CDTF">2020-02-21T03:51:00Z</dcterms:created>
  <dcterms:modified xsi:type="dcterms:W3CDTF">2020-03-02T06:02:00Z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